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F294A" w:rsidRPr="007E3DD0" w:rsidRDefault="00104009" w:rsidP="00AD0297">
      <w:pPr>
        <w:bidi w:val="0"/>
        <w:spacing w:line="360" w:lineRule="auto"/>
        <w:jc w:val="center"/>
        <w:rPr>
          <w:rFonts w:asciiTheme="majorBidi" w:hAnsiTheme="majorBidi" w:cstheme="majorBidi"/>
          <w:b/>
          <w:bCs/>
          <w:sz w:val="24"/>
          <w:szCs w:val="24"/>
        </w:rPr>
      </w:pPr>
      <w:r w:rsidRPr="007E3DD0">
        <w:rPr>
          <w:rFonts w:asciiTheme="majorBidi" w:hAnsiTheme="majorBidi" w:cstheme="majorBidi"/>
          <w:b/>
          <w:bCs/>
          <w:sz w:val="24"/>
          <w:szCs w:val="24"/>
          <w:highlight w:val="yellow"/>
        </w:rPr>
        <w:t>Quercetin Protects Against Reserpine-Induced Fibromyalgia in Rats</w:t>
      </w:r>
      <w:r w:rsidR="00BC6659" w:rsidRPr="007E3DD0">
        <w:rPr>
          <w:rFonts w:asciiTheme="majorBidi" w:hAnsiTheme="majorBidi" w:cstheme="majorBidi"/>
          <w:b/>
          <w:bCs/>
          <w:sz w:val="24"/>
          <w:szCs w:val="24"/>
          <w:highlight w:val="yellow"/>
        </w:rPr>
        <w:t xml:space="preserve"> </w:t>
      </w:r>
      <w:r w:rsidRPr="007E3DD0">
        <w:rPr>
          <w:rFonts w:asciiTheme="majorBidi" w:hAnsiTheme="majorBidi" w:cstheme="majorBidi"/>
          <w:b/>
          <w:bCs/>
          <w:sz w:val="24"/>
          <w:szCs w:val="24"/>
          <w:highlight w:val="yellow"/>
        </w:rPr>
        <w:t>Through Modulation of Oxidative Stress and Inflammatory Responses</w:t>
      </w:r>
    </w:p>
    <w:p w:rsidR="006564E3" w:rsidRPr="007E3DD0" w:rsidRDefault="006564E3" w:rsidP="00B917AB">
      <w:pPr>
        <w:bidi w:val="0"/>
        <w:spacing w:line="360" w:lineRule="auto"/>
        <w:jc w:val="both"/>
        <w:rPr>
          <w:rFonts w:asciiTheme="majorBidi" w:hAnsiTheme="majorBidi" w:cstheme="majorBidi"/>
          <w:b/>
          <w:bCs/>
          <w:sz w:val="24"/>
          <w:szCs w:val="24"/>
        </w:rPr>
      </w:pPr>
      <w:r w:rsidRPr="007E3DD0">
        <w:rPr>
          <w:rFonts w:asciiTheme="majorBidi" w:hAnsiTheme="majorBidi" w:cstheme="majorBidi"/>
          <w:b/>
          <w:bCs/>
          <w:sz w:val="24"/>
          <w:szCs w:val="24"/>
          <w:highlight w:val="yellow"/>
        </w:rPr>
        <w:t>Abstract</w:t>
      </w:r>
      <w:r w:rsidRPr="007E3DD0">
        <w:rPr>
          <w:rFonts w:asciiTheme="majorBidi" w:hAnsiTheme="majorBidi" w:cstheme="majorBidi"/>
          <w:b/>
          <w:bCs/>
          <w:sz w:val="24"/>
          <w:szCs w:val="24"/>
        </w:rPr>
        <w:t xml:space="preserve"> </w:t>
      </w:r>
    </w:p>
    <w:p w:rsidR="006564E3" w:rsidRPr="00B917AB" w:rsidRDefault="006564E3"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Background: </w:t>
      </w:r>
      <w:r w:rsidR="00521989" w:rsidRPr="00B917AB">
        <w:rPr>
          <w:rStyle w:val="css-0"/>
          <w:rFonts w:asciiTheme="majorBidi" w:hAnsiTheme="majorBidi" w:cstheme="majorBidi"/>
          <w:sz w:val="24"/>
          <w:szCs w:val="24"/>
        </w:rPr>
        <w:t xml:space="preserve">Widespread </w:t>
      </w:r>
      <w:r w:rsidR="00521989" w:rsidRPr="00B917AB">
        <w:rPr>
          <w:rStyle w:val="css-2tlew6"/>
          <w:rFonts w:asciiTheme="majorBidi" w:hAnsiTheme="majorBidi" w:cstheme="majorBidi"/>
          <w:sz w:val="24"/>
          <w:szCs w:val="24"/>
        </w:rPr>
        <w:t xml:space="preserve">physical </w:t>
      </w:r>
      <w:r w:rsidR="00521989" w:rsidRPr="00B917AB">
        <w:rPr>
          <w:rStyle w:val="css-0"/>
          <w:rFonts w:asciiTheme="majorBidi" w:hAnsiTheme="majorBidi" w:cstheme="majorBidi"/>
          <w:sz w:val="24"/>
          <w:szCs w:val="24"/>
        </w:rPr>
        <w:t xml:space="preserve">pain, </w:t>
      </w:r>
      <w:r w:rsidR="00521989" w:rsidRPr="00B917AB">
        <w:rPr>
          <w:rStyle w:val="css-2tlew6"/>
          <w:rFonts w:asciiTheme="majorBidi" w:hAnsiTheme="majorBidi" w:cstheme="majorBidi"/>
          <w:sz w:val="24"/>
          <w:szCs w:val="24"/>
        </w:rPr>
        <w:t xml:space="preserve">exhaustion, </w:t>
      </w:r>
      <w:r w:rsidR="00521989" w:rsidRPr="00B917AB">
        <w:rPr>
          <w:rStyle w:val="css-0"/>
          <w:rFonts w:asciiTheme="majorBidi" w:hAnsiTheme="majorBidi" w:cstheme="majorBidi"/>
          <w:sz w:val="24"/>
          <w:szCs w:val="24"/>
        </w:rPr>
        <w:t xml:space="preserve">psychological </w:t>
      </w:r>
      <w:r w:rsidR="00521989" w:rsidRPr="00B917AB">
        <w:rPr>
          <w:rStyle w:val="css-2tlew6"/>
          <w:rFonts w:asciiTheme="majorBidi" w:hAnsiTheme="majorBidi" w:cstheme="majorBidi"/>
          <w:sz w:val="24"/>
          <w:szCs w:val="24"/>
        </w:rPr>
        <w:t xml:space="preserve">disorders, </w:t>
      </w:r>
      <w:r w:rsidR="00521989" w:rsidRPr="00B917AB">
        <w:rPr>
          <w:rStyle w:val="css-1btep8w"/>
          <w:rFonts w:asciiTheme="majorBidi" w:hAnsiTheme="majorBidi" w:cstheme="majorBidi"/>
          <w:sz w:val="24"/>
          <w:szCs w:val="24"/>
        </w:rPr>
        <w:t xml:space="preserve">and sleep </w:t>
      </w:r>
      <w:r w:rsidR="00521989" w:rsidRPr="00B917AB">
        <w:rPr>
          <w:rStyle w:val="css-h62z4z"/>
          <w:rFonts w:asciiTheme="majorBidi" w:hAnsiTheme="majorBidi" w:cstheme="majorBidi"/>
          <w:sz w:val="24"/>
          <w:szCs w:val="24"/>
        </w:rPr>
        <w:t xml:space="preserve">problems are the hallmarks of </w:t>
      </w:r>
      <w:r w:rsidR="00521989" w:rsidRPr="00B917AB">
        <w:rPr>
          <w:rStyle w:val="css-1btep8w"/>
          <w:rFonts w:asciiTheme="majorBidi" w:hAnsiTheme="majorBidi" w:cstheme="majorBidi"/>
          <w:sz w:val="24"/>
          <w:szCs w:val="24"/>
        </w:rPr>
        <w:t xml:space="preserve">fibromyalgia (FM), a chronic </w:t>
      </w:r>
      <w:r w:rsidR="00521989" w:rsidRPr="00B917AB">
        <w:rPr>
          <w:rStyle w:val="css-h62z4z"/>
          <w:rFonts w:asciiTheme="majorBidi" w:hAnsiTheme="majorBidi" w:cstheme="majorBidi"/>
          <w:sz w:val="24"/>
          <w:szCs w:val="24"/>
        </w:rPr>
        <w:t>illness.</w:t>
      </w:r>
      <w:r w:rsidR="00521989" w:rsidRPr="00B917AB">
        <w:rPr>
          <w:rStyle w:val="muibox-root"/>
          <w:rFonts w:asciiTheme="majorBidi" w:hAnsiTheme="majorBidi" w:cstheme="majorBidi"/>
          <w:sz w:val="24"/>
          <w:szCs w:val="24"/>
        </w:rPr>
        <w:t xml:space="preserve"> </w:t>
      </w:r>
      <w:r w:rsidR="00521989" w:rsidRPr="00B917AB">
        <w:rPr>
          <w:rStyle w:val="css-0"/>
          <w:rFonts w:asciiTheme="majorBidi" w:hAnsiTheme="majorBidi" w:cstheme="majorBidi"/>
          <w:sz w:val="24"/>
          <w:szCs w:val="24"/>
        </w:rPr>
        <w:t xml:space="preserve">Quercetin (Qrct) </w:t>
      </w:r>
      <w:r w:rsidR="00521989" w:rsidRPr="00B917AB">
        <w:rPr>
          <w:rStyle w:val="css-2tlew6"/>
          <w:rFonts w:asciiTheme="majorBidi" w:hAnsiTheme="majorBidi" w:cstheme="majorBidi"/>
          <w:sz w:val="24"/>
          <w:szCs w:val="24"/>
        </w:rPr>
        <w:t xml:space="preserve">possesses </w:t>
      </w:r>
      <w:r w:rsidR="00521989" w:rsidRPr="00B917AB">
        <w:rPr>
          <w:rStyle w:val="css-0"/>
          <w:rFonts w:asciiTheme="majorBidi" w:hAnsiTheme="majorBidi" w:cstheme="majorBidi"/>
          <w:sz w:val="24"/>
          <w:szCs w:val="24"/>
        </w:rPr>
        <w:t xml:space="preserve">anti-inflammatory and anti-oxidant </w:t>
      </w:r>
      <w:r w:rsidR="00521989" w:rsidRPr="00B917AB">
        <w:rPr>
          <w:rStyle w:val="css-2tlew6"/>
          <w:rFonts w:asciiTheme="majorBidi" w:hAnsiTheme="majorBidi" w:cstheme="majorBidi"/>
          <w:sz w:val="24"/>
          <w:szCs w:val="24"/>
        </w:rPr>
        <w:t>qualities.</w:t>
      </w:r>
    </w:p>
    <w:p w:rsidR="008B4935" w:rsidRPr="00B917AB" w:rsidRDefault="006564E3" w:rsidP="00B917AB">
      <w:pPr>
        <w:bidi w:val="0"/>
        <w:spacing w:line="360" w:lineRule="auto"/>
        <w:jc w:val="both"/>
        <w:rPr>
          <w:rFonts w:asciiTheme="majorBidi" w:hAnsiTheme="majorBidi" w:cstheme="majorBidi"/>
          <w:sz w:val="24"/>
          <w:szCs w:val="24"/>
        </w:rPr>
      </w:pPr>
      <w:r w:rsidRPr="007E3DD0">
        <w:rPr>
          <w:rFonts w:asciiTheme="majorBidi" w:hAnsiTheme="majorBidi" w:cstheme="majorBidi"/>
          <w:b/>
          <w:bCs/>
          <w:sz w:val="24"/>
          <w:szCs w:val="24"/>
          <w:highlight w:val="yellow"/>
        </w:rPr>
        <w:t>Objective</w:t>
      </w:r>
      <w:r w:rsidRPr="00B917AB">
        <w:rPr>
          <w:rFonts w:asciiTheme="majorBidi" w:hAnsiTheme="majorBidi" w:cstheme="majorBidi"/>
          <w:sz w:val="24"/>
          <w:szCs w:val="24"/>
        </w:rPr>
        <w:t xml:space="preserve">: </w:t>
      </w:r>
      <w:r w:rsidR="00521989" w:rsidRPr="00B917AB">
        <w:rPr>
          <w:rFonts w:asciiTheme="majorBidi" w:hAnsiTheme="majorBidi" w:cstheme="majorBidi"/>
          <w:sz w:val="24"/>
          <w:szCs w:val="24"/>
        </w:rPr>
        <w:t>This study used a reserpine-induced FM rat model to assess Qrct's efficacy in reducing pain, anxiety, and depression.</w:t>
      </w:r>
    </w:p>
    <w:p w:rsidR="00521989" w:rsidRPr="00B917AB" w:rsidRDefault="008B4935" w:rsidP="00B917AB">
      <w:pPr>
        <w:bidi w:val="0"/>
        <w:spacing w:line="360" w:lineRule="auto"/>
        <w:jc w:val="both"/>
        <w:rPr>
          <w:rFonts w:asciiTheme="majorBidi" w:hAnsiTheme="majorBidi" w:cstheme="majorBidi"/>
          <w:sz w:val="24"/>
          <w:szCs w:val="24"/>
        </w:rPr>
      </w:pPr>
      <w:r w:rsidRPr="007E3DD0">
        <w:rPr>
          <w:rFonts w:asciiTheme="majorBidi" w:hAnsiTheme="majorBidi" w:cstheme="majorBidi"/>
          <w:b/>
          <w:bCs/>
          <w:sz w:val="24"/>
          <w:szCs w:val="24"/>
          <w:highlight w:val="yellow"/>
        </w:rPr>
        <w:t>Method</w:t>
      </w:r>
      <w:r w:rsidRPr="00B917AB">
        <w:rPr>
          <w:rFonts w:asciiTheme="majorBidi" w:hAnsiTheme="majorBidi" w:cstheme="majorBidi"/>
          <w:sz w:val="24"/>
          <w:szCs w:val="24"/>
        </w:rPr>
        <w:t xml:space="preserve">: </w:t>
      </w:r>
      <w:r w:rsidR="00521989" w:rsidRPr="00B917AB">
        <w:rPr>
          <w:rFonts w:asciiTheme="majorBidi" w:hAnsiTheme="majorBidi" w:cstheme="majorBidi"/>
          <w:sz w:val="24"/>
          <w:szCs w:val="24"/>
        </w:rPr>
        <w:t>Three groups of thirty male rats were used: control, RES, and RES + Qrct. Tail flick latency and rotarod tests were used to measure pain, whereas the open field, elevated plus maze, and forced swim tests were used for behavioral evaluations. Neurotransmitters, antioxidants, pro-inflammatory cytokines, and the expression of the NF-kB and CGRP genes were all examined in brain homogenates. The cerebral cortex's histopathological analysis evaluated indicators of apoptosis and inflammation.</w:t>
      </w:r>
    </w:p>
    <w:p w:rsidR="00521989" w:rsidRPr="00B917AB" w:rsidRDefault="008B4935" w:rsidP="005C760C">
      <w:pPr>
        <w:bidi w:val="0"/>
        <w:spacing w:line="360" w:lineRule="auto"/>
        <w:jc w:val="both"/>
        <w:rPr>
          <w:rFonts w:asciiTheme="majorBidi" w:hAnsiTheme="majorBidi" w:cstheme="majorBidi"/>
          <w:sz w:val="24"/>
          <w:szCs w:val="24"/>
        </w:rPr>
      </w:pPr>
      <w:r w:rsidRPr="007E3DD0">
        <w:rPr>
          <w:rFonts w:asciiTheme="majorBidi" w:hAnsiTheme="majorBidi" w:cstheme="majorBidi"/>
          <w:b/>
          <w:bCs/>
          <w:sz w:val="24"/>
          <w:szCs w:val="24"/>
          <w:highlight w:val="yellow"/>
        </w:rPr>
        <w:t>Results:</w:t>
      </w:r>
      <w:r w:rsidRPr="00B917AB">
        <w:rPr>
          <w:rFonts w:asciiTheme="majorBidi" w:hAnsiTheme="majorBidi" w:cstheme="majorBidi"/>
          <w:sz w:val="24"/>
          <w:szCs w:val="24"/>
        </w:rPr>
        <w:t xml:space="preserve"> </w:t>
      </w:r>
      <w:r w:rsidR="00521989" w:rsidRPr="00B917AB">
        <w:rPr>
          <w:rFonts w:asciiTheme="majorBidi" w:hAnsiTheme="majorBidi" w:cstheme="majorBidi"/>
          <w:sz w:val="24"/>
          <w:szCs w:val="24"/>
        </w:rPr>
        <w:t>The treatment of Qrct enhanced behavior and decreased discomfort, according to the results. This was associated with elevated SOD and IL-10 and decreased MDA and TNF-α levels. Furthermore, Qrct reduced the expression of the NF-</w:t>
      </w:r>
      <w:r w:rsidR="005C760C">
        <w:rPr>
          <w:rFonts w:asciiTheme="majorBidi" w:hAnsiTheme="majorBidi" w:cstheme="majorBidi"/>
          <w:sz w:val="24"/>
          <w:szCs w:val="24"/>
        </w:rPr>
        <w:t>k</w:t>
      </w:r>
      <w:r w:rsidR="00521989" w:rsidRPr="00B917AB">
        <w:rPr>
          <w:rFonts w:asciiTheme="majorBidi" w:hAnsiTheme="majorBidi" w:cstheme="majorBidi"/>
          <w:sz w:val="24"/>
          <w:szCs w:val="24"/>
        </w:rPr>
        <w:t xml:space="preserve">B gene and CGRP. </w:t>
      </w:r>
    </w:p>
    <w:p w:rsidR="00521989" w:rsidRPr="00B917AB" w:rsidRDefault="008B4935" w:rsidP="00B917AB">
      <w:pPr>
        <w:bidi w:val="0"/>
        <w:spacing w:line="360" w:lineRule="auto"/>
        <w:jc w:val="both"/>
        <w:rPr>
          <w:rFonts w:asciiTheme="majorBidi" w:hAnsiTheme="majorBidi" w:cstheme="majorBidi"/>
          <w:sz w:val="24"/>
          <w:szCs w:val="24"/>
        </w:rPr>
      </w:pPr>
      <w:r w:rsidRPr="007E3DD0">
        <w:rPr>
          <w:rFonts w:asciiTheme="majorBidi" w:hAnsiTheme="majorBidi" w:cstheme="majorBidi"/>
          <w:b/>
          <w:bCs/>
          <w:sz w:val="24"/>
          <w:szCs w:val="24"/>
          <w:highlight w:val="yellow"/>
        </w:rPr>
        <w:t>Conclusion</w:t>
      </w:r>
      <w:r w:rsidRPr="00B917AB">
        <w:rPr>
          <w:rFonts w:asciiTheme="majorBidi" w:hAnsiTheme="majorBidi" w:cstheme="majorBidi"/>
          <w:sz w:val="24"/>
          <w:szCs w:val="24"/>
        </w:rPr>
        <w:t xml:space="preserve">: </w:t>
      </w:r>
      <w:r w:rsidR="00521989" w:rsidRPr="00B917AB">
        <w:rPr>
          <w:rStyle w:val="css-0"/>
          <w:rFonts w:asciiTheme="majorBidi" w:hAnsiTheme="majorBidi" w:cstheme="majorBidi"/>
          <w:sz w:val="24"/>
          <w:szCs w:val="24"/>
        </w:rPr>
        <w:t xml:space="preserve">Qrct's </w:t>
      </w:r>
      <w:r w:rsidR="00521989" w:rsidRPr="00B917AB">
        <w:rPr>
          <w:rStyle w:val="css-18vsmxc"/>
          <w:rFonts w:asciiTheme="majorBidi" w:hAnsiTheme="majorBidi" w:cstheme="majorBidi"/>
          <w:sz w:val="24"/>
          <w:szCs w:val="24"/>
        </w:rPr>
        <w:t xml:space="preserve">antioxidant, anti-inflammatory, neuroprotective, and anti-apoptotic </w:t>
      </w:r>
      <w:r w:rsidR="00521989" w:rsidRPr="00B917AB">
        <w:rPr>
          <w:rStyle w:val="css-2tlew6"/>
          <w:rFonts w:asciiTheme="majorBidi" w:hAnsiTheme="majorBidi" w:cstheme="majorBidi"/>
          <w:sz w:val="24"/>
          <w:szCs w:val="24"/>
        </w:rPr>
        <w:t xml:space="preserve">qualities reduce </w:t>
      </w:r>
      <w:r w:rsidR="00521989" w:rsidRPr="00B917AB">
        <w:rPr>
          <w:rStyle w:val="css-0"/>
          <w:rFonts w:asciiTheme="majorBidi" w:hAnsiTheme="majorBidi" w:cstheme="majorBidi"/>
          <w:sz w:val="24"/>
          <w:szCs w:val="24"/>
        </w:rPr>
        <w:t xml:space="preserve">FM symptoms, </w:t>
      </w:r>
      <w:r w:rsidR="00521989" w:rsidRPr="00B917AB">
        <w:rPr>
          <w:rStyle w:val="css-2tlew6"/>
          <w:rFonts w:asciiTheme="majorBidi" w:hAnsiTheme="majorBidi" w:cstheme="majorBidi"/>
          <w:sz w:val="24"/>
          <w:szCs w:val="24"/>
        </w:rPr>
        <w:t xml:space="preserve">suggesting </w:t>
      </w:r>
      <w:r w:rsidR="00521989" w:rsidRPr="00B917AB">
        <w:rPr>
          <w:rStyle w:val="css-0"/>
          <w:rFonts w:asciiTheme="majorBidi" w:hAnsiTheme="majorBidi" w:cstheme="majorBidi"/>
          <w:sz w:val="24"/>
          <w:szCs w:val="24"/>
        </w:rPr>
        <w:t xml:space="preserve">that it </w:t>
      </w:r>
      <w:r w:rsidR="00521989" w:rsidRPr="00B917AB">
        <w:rPr>
          <w:rStyle w:val="css-2tlew6"/>
          <w:rFonts w:asciiTheme="majorBidi" w:hAnsiTheme="majorBidi" w:cstheme="majorBidi"/>
          <w:sz w:val="24"/>
          <w:szCs w:val="24"/>
        </w:rPr>
        <w:t xml:space="preserve">may be used </w:t>
      </w:r>
      <w:r w:rsidR="00521989" w:rsidRPr="00B917AB">
        <w:rPr>
          <w:rStyle w:val="css-0"/>
          <w:rFonts w:asciiTheme="majorBidi" w:hAnsiTheme="majorBidi" w:cstheme="majorBidi"/>
          <w:sz w:val="24"/>
          <w:szCs w:val="24"/>
        </w:rPr>
        <w:t xml:space="preserve">as a </w:t>
      </w:r>
      <w:r w:rsidR="00521989" w:rsidRPr="00B917AB">
        <w:rPr>
          <w:rStyle w:val="css-2tlew6"/>
          <w:rFonts w:asciiTheme="majorBidi" w:hAnsiTheme="majorBidi" w:cstheme="majorBidi"/>
          <w:sz w:val="24"/>
          <w:szCs w:val="24"/>
        </w:rPr>
        <w:t xml:space="preserve">treatment </w:t>
      </w:r>
      <w:r w:rsidR="00521989" w:rsidRPr="00B917AB">
        <w:rPr>
          <w:rStyle w:val="css-0"/>
          <w:rFonts w:asciiTheme="majorBidi" w:hAnsiTheme="majorBidi" w:cstheme="majorBidi"/>
          <w:sz w:val="24"/>
          <w:szCs w:val="24"/>
        </w:rPr>
        <w:t>for FM.</w:t>
      </w:r>
      <w:r w:rsidR="00521989" w:rsidRPr="00B917AB">
        <w:rPr>
          <w:rStyle w:val="muibox-root"/>
          <w:rFonts w:asciiTheme="majorBidi" w:hAnsiTheme="majorBidi" w:cstheme="majorBidi"/>
          <w:sz w:val="24"/>
          <w:szCs w:val="24"/>
        </w:rPr>
        <w:t xml:space="preserve"> </w:t>
      </w:r>
    </w:p>
    <w:p w:rsidR="008B4935" w:rsidRPr="00B917AB" w:rsidRDefault="008B4935" w:rsidP="00B917AB">
      <w:pPr>
        <w:bidi w:val="0"/>
        <w:spacing w:line="360" w:lineRule="auto"/>
        <w:jc w:val="both"/>
        <w:rPr>
          <w:rFonts w:asciiTheme="majorBidi" w:hAnsiTheme="majorBidi" w:cstheme="majorBidi"/>
          <w:sz w:val="24"/>
          <w:szCs w:val="24"/>
        </w:rPr>
      </w:pPr>
      <w:r w:rsidRPr="007E3DD0">
        <w:rPr>
          <w:rFonts w:asciiTheme="majorBidi" w:hAnsiTheme="majorBidi" w:cstheme="majorBidi"/>
          <w:b/>
          <w:bCs/>
          <w:sz w:val="24"/>
          <w:szCs w:val="24"/>
          <w:highlight w:val="yellow"/>
        </w:rPr>
        <w:t>KeyWords</w:t>
      </w:r>
      <w:r w:rsidRPr="00B917AB">
        <w:rPr>
          <w:rFonts w:asciiTheme="majorBidi" w:hAnsiTheme="majorBidi" w:cstheme="majorBidi"/>
          <w:sz w:val="24"/>
          <w:szCs w:val="24"/>
        </w:rPr>
        <w:t xml:space="preserve">: Quercetin, Reserpine, CGRP, NF-kB, Caspase-3 </w:t>
      </w:r>
    </w:p>
    <w:p w:rsidR="00C902FC" w:rsidRPr="007E3DD0" w:rsidRDefault="00C902FC" w:rsidP="00B917AB">
      <w:pPr>
        <w:bidi w:val="0"/>
        <w:spacing w:line="360" w:lineRule="auto"/>
        <w:jc w:val="both"/>
        <w:rPr>
          <w:rFonts w:asciiTheme="majorBidi" w:hAnsiTheme="majorBidi" w:cstheme="majorBidi"/>
          <w:b/>
          <w:bCs/>
          <w:sz w:val="24"/>
          <w:szCs w:val="24"/>
        </w:rPr>
      </w:pPr>
      <w:r w:rsidRPr="007E3DD0">
        <w:rPr>
          <w:rFonts w:asciiTheme="majorBidi" w:hAnsiTheme="majorBidi" w:cstheme="majorBidi"/>
          <w:b/>
          <w:bCs/>
          <w:sz w:val="24"/>
          <w:szCs w:val="24"/>
          <w:highlight w:val="yellow"/>
        </w:rPr>
        <w:t>Introduction</w:t>
      </w:r>
      <w:r w:rsidRPr="007E3DD0">
        <w:rPr>
          <w:rFonts w:asciiTheme="majorBidi" w:hAnsiTheme="majorBidi" w:cstheme="majorBidi"/>
          <w:b/>
          <w:bCs/>
          <w:sz w:val="24"/>
          <w:szCs w:val="24"/>
        </w:rPr>
        <w:t xml:space="preserve"> </w:t>
      </w:r>
    </w:p>
    <w:p w:rsidR="00C902FC" w:rsidRPr="00B917AB" w:rsidRDefault="00521989"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F</w:t>
      </w:r>
      <w:r w:rsidR="00223692" w:rsidRPr="00B917AB">
        <w:rPr>
          <w:rFonts w:asciiTheme="majorBidi" w:hAnsiTheme="majorBidi" w:cstheme="majorBidi"/>
          <w:sz w:val="24"/>
          <w:szCs w:val="24"/>
        </w:rPr>
        <w:t>i</w:t>
      </w:r>
      <w:r w:rsidRPr="00B917AB">
        <w:rPr>
          <w:rFonts w:asciiTheme="majorBidi" w:hAnsiTheme="majorBidi" w:cstheme="majorBidi"/>
          <w:sz w:val="24"/>
          <w:szCs w:val="24"/>
        </w:rPr>
        <w:t xml:space="preserve">bromyalgia has a very complicated and diverse etiopathogenesis. One important modulator in the pathophysiology of fibromyalgia is the </w:t>
      </w:r>
      <w:r w:rsidR="006841DC" w:rsidRPr="00B917AB">
        <w:rPr>
          <w:rFonts w:asciiTheme="majorBidi" w:hAnsiTheme="majorBidi" w:cstheme="majorBidi"/>
          <w:sz w:val="24"/>
          <w:szCs w:val="24"/>
        </w:rPr>
        <w:t>CNS</w:t>
      </w:r>
      <w:r w:rsidRPr="00B917AB">
        <w:rPr>
          <w:rFonts w:asciiTheme="majorBidi" w:hAnsiTheme="majorBidi" w:cstheme="majorBidi"/>
          <w:sz w:val="24"/>
          <w:szCs w:val="24"/>
        </w:rPr>
        <w:t>.  Clinically, the main causes of fibromyalgia and related comorbidities include aberrant levels of serotonin, dopamine, inflammatory cytokines, and the antioxidant system.</w:t>
      </w:r>
      <w:r w:rsidR="008728F0" w:rsidRPr="00B917AB">
        <w:rPr>
          <w:rFonts w:asciiTheme="majorBidi" w:hAnsiTheme="majorBidi" w:cstheme="majorBidi"/>
          <w:sz w:val="24"/>
          <w:szCs w:val="24"/>
        </w:rPr>
        <w:t xml:space="preserve"> (Singh et al., 2021)</w:t>
      </w:r>
      <w:r w:rsidR="00C902FC" w:rsidRPr="00B917AB">
        <w:rPr>
          <w:rFonts w:asciiTheme="majorBidi" w:hAnsiTheme="majorBidi" w:cstheme="majorBidi"/>
          <w:sz w:val="24"/>
          <w:szCs w:val="24"/>
        </w:rPr>
        <w:t>.</w:t>
      </w:r>
    </w:p>
    <w:p w:rsidR="00C902FC" w:rsidRPr="00B917AB" w:rsidRDefault="00521989"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Serotonin and dopamine are also crucial for regulating nociception.  Increased oxidative and inflammatory stress have also been clinically linked to fibromyalgia. Because of its high lipid content, the CNS is more vulnerable to lipid peroxidation. Studies have shown that oxidative damage modifies the pain response. </w:t>
      </w:r>
      <w:r w:rsidR="008728F0" w:rsidRPr="00B917AB">
        <w:rPr>
          <w:rFonts w:asciiTheme="majorBidi" w:hAnsiTheme="majorBidi" w:cstheme="majorBidi"/>
          <w:sz w:val="24"/>
          <w:szCs w:val="24"/>
        </w:rPr>
        <w:t>(Singh et al., 2021)</w:t>
      </w:r>
    </w:p>
    <w:p w:rsidR="00C902FC" w:rsidRPr="00B917AB" w:rsidRDefault="00521989" w:rsidP="005C760C">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Affected people experience central sensitization and hyperalgesia as a result of diminished serotonergic activity. Furthermore, there is mounting evidence that the start and course of FM are </w:t>
      </w:r>
      <w:r w:rsidR="006841DC" w:rsidRPr="00B917AB">
        <w:rPr>
          <w:rFonts w:asciiTheme="majorBidi" w:hAnsiTheme="majorBidi" w:cstheme="majorBidi"/>
          <w:sz w:val="24"/>
          <w:szCs w:val="24"/>
        </w:rPr>
        <w:t xml:space="preserve">influenced by oxidative stress &amp; </w:t>
      </w:r>
      <w:r w:rsidRPr="00B917AB">
        <w:rPr>
          <w:rFonts w:asciiTheme="majorBidi" w:hAnsiTheme="majorBidi" w:cstheme="majorBidi"/>
          <w:sz w:val="24"/>
          <w:szCs w:val="24"/>
        </w:rPr>
        <w:t>neuroinflammation</w:t>
      </w:r>
      <w:r w:rsidR="006841DC" w:rsidRPr="00B917AB">
        <w:rPr>
          <w:rFonts w:asciiTheme="majorBidi" w:hAnsiTheme="majorBidi" w:cstheme="majorBidi"/>
          <w:sz w:val="24"/>
          <w:szCs w:val="24"/>
        </w:rPr>
        <w:t xml:space="preserve"> </w:t>
      </w:r>
      <w:r w:rsidR="005C760C">
        <w:rPr>
          <w:rFonts w:asciiTheme="majorBidi" w:hAnsiTheme="majorBidi" w:cstheme="majorBidi"/>
          <w:sz w:val="24"/>
          <w:szCs w:val="24"/>
        </w:rPr>
        <w:t>(Alhawiti,et al., 2026</w:t>
      </w:r>
      <w:r w:rsidR="008728F0" w:rsidRPr="00B917AB">
        <w:rPr>
          <w:rFonts w:asciiTheme="majorBidi" w:hAnsiTheme="majorBidi" w:cstheme="majorBidi"/>
          <w:sz w:val="24"/>
          <w:szCs w:val="24"/>
        </w:rPr>
        <w:t>).</w:t>
      </w:r>
      <w:r w:rsidR="00C902FC" w:rsidRPr="00B917AB">
        <w:rPr>
          <w:rFonts w:asciiTheme="majorBidi" w:hAnsiTheme="majorBidi" w:cstheme="majorBidi"/>
          <w:sz w:val="24"/>
          <w:szCs w:val="24"/>
        </w:rPr>
        <w:t xml:space="preserve"> </w:t>
      </w:r>
    </w:p>
    <w:p w:rsidR="00223692" w:rsidRPr="00B917AB" w:rsidRDefault="00223692" w:rsidP="005C760C">
      <w:pPr>
        <w:bidi w:val="0"/>
        <w:spacing w:line="360" w:lineRule="auto"/>
        <w:jc w:val="both"/>
        <w:rPr>
          <w:rFonts w:asciiTheme="majorBidi" w:hAnsiTheme="majorBidi" w:cstheme="majorBidi"/>
          <w:sz w:val="24"/>
          <w:szCs w:val="24"/>
        </w:rPr>
      </w:pPr>
      <w:r w:rsidRPr="00B917AB">
        <w:rPr>
          <w:rStyle w:val="css-0"/>
          <w:rFonts w:asciiTheme="majorBidi" w:hAnsiTheme="majorBidi" w:cstheme="majorBidi"/>
          <w:sz w:val="24"/>
          <w:szCs w:val="24"/>
        </w:rPr>
        <w:t xml:space="preserve">A </w:t>
      </w:r>
      <w:r w:rsidRPr="00B917AB">
        <w:rPr>
          <w:rStyle w:val="css-2tlew6"/>
          <w:rFonts w:asciiTheme="majorBidi" w:hAnsiTheme="majorBidi" w:cstheme="majorBidi"/>
          <w:sz w:val="24"/>
          <w:szCs w:val="24"/>
        </w:rPr>
        <w:t xml:space="preserve">popular </w:t>
      </w:r>
      <w:r w:rsidRPr="00B917AB">
        <w:rPr>
          <w:rStyle w:val="css-0"/>
          <w:rFonts w:asciiTheme="majorBidi" w:hAnsiTheme="majorBidi" w:cstheme="majorBidi"/>
          <w:sz w:val="24"/>
          <w:szCs w:val="24"/>
        </w:rPr>
        <w:t xml:space="preserve">and </w:t>
      </w:r>
      <w:r w:rsidRPr="00B917AB">
        <w:rPr>
          <w:rStyle w:val="css-2tlew6"/>
          <w:rFonts w:asciiTheme="majorBidi" w:hAnsiTheme="majorBidi" w:cstheme="majorBidi"/>
          <w:sz w:val="24"/>
          <w:szCs w:val="24"/>
        </w:rPr>
        <w:t xml:space="preserve">commonly </w:t>
      </w:r>
      <w:r w:rsidRPr="00B917AB">
        <w:rPr>
          <w:rStyle w:val="css-0"/>
          <w:rFonts w:asciiTheme="majorBidi" w:hAnsiTheme="majorBidi" w:cstheme="majorBidi"/>
          <w:sz w:val="24"/>
          <w:szCs w:val="24"/>
        </w:rPr>
        <w:t xml:space="preserve">used animal model </w:t>
      </w:r>
      <w:r w:rsidRPr="00B917AB">
        <w:rPr>
          <w:rStyle w:val="css-1btep8w"/>
          <w:rFonts w:asciiTheme="majorBidi" w:hAnsiTheme="majorBidi" w:cstheme="majorBidi"/>
          <w:sz w:val="24"/>
          <w:szCs w:val="24"/>
        </w:rPr>
        <w:t xml:space="preserve">of fbromyalgia is reserpine-induced fbromyalgia, </w:t>
      </w:r>
      <w:r w:rsidRPr="00B917AB">
        <w:rPr>
          <w:rStyle w:val="css-h62z4z"/>
          <w:rFonts w:asciiTheme="majorBidi" w:hAnsiTheme="majorBidi" w:cstheme="majorBidi"/>
          <w:sz w:val="24"/>
          <w:szCs w:val="24"/>
        </w:rPr>
        <w:t xml:space="preserve">which mimics </w:t>
      </w:r>
      <w:r w:rsidRPr="00B917AB">
        <w:rPr>
          <w:rStyle w:val="css-1btep8w"/>
          <w:rFonts w:asciiTheme="majorBidi" w:hAnsiTheme="majorBidi" w:cstheme="majorBidi"/>
          <w:sz w:val="24"/>
          <w:szCs w:val="24"/>
        </w:rPr>
        <w:t xml:space="preserve">the clinical biochemical </w:t>
      </w:r>
      <w:r w:rsidRPr="00B917AB">
        <w:rPr>
          <w:rStyle w:val="css-2tlew6"/>
          <w:rFonts w:asciiTheme="majorBidi" w:hAnsiTheme="majorBidi" w:cstheme="majorBidi"/>
          <w:sz w:val="24"/>
          <w:szCs w:val="24"/>
        </w:rPr>
        <w:t xml:space="preserve">alterations </w:t>
      </w:r>
      <w:r w:rsidRPr="00B917AB">
        <w:rPr>
          <w:rStyle w:val="css-0"/>
          <w:rFonts w:asciiTheme="majorBidi" w:hAnsiTheme="majorBidi" w:cstheme="majorBidi"/>
          <w:sz w:val="24"/>
          <w:szCs w:val="24"/>
        </w:rPr>
        <w:t xml:space="preserve">and </w:t>
      </w:r>
      <w:r w:rsidRPr="00B917AB">
        <w:rPr>
          <w:rStyle w:val="css-2tlew6"/>
          <w:rFonts w:asciiTheme="majorBidi" w:hAnsiTheme="majorBidi" w:cstheme="majorBidi"/>
          <w:sz w:val="24"/>
          <w:szCs w:val="24"/>
        </w:rPr>
        <w:t xml:space="preserve">symptoms </w:t>
      </w:r>
      <w:r w:rsidRPr="00B917AB">
        <w:rPr>
          <w:rStyle w:val="css-0"/>
          <w:rFonts w:asciiTheme="majorBidi" w:hAnsiTheme="majorBidi" w:cstheme="majorBidi"/>
          <w:sz w:val="24"/>
          <w:szCs w:val="24"/>
        </w:rPr>
        <w:t xml:space="preserve">of fbromyalgia, </w:t>
      </w:r>
      <w:r w:rsidRPr="00B917AB">
        <w:rPr>
          <w:rStyle w:val="css-2tlew6"/>
          <w:rFonts w:asciiTheme="majorBidi" w:hAnsiTheme="majorBidi" w:cstheme="majorBidi"/>
          <w:sz w:val="24"/>
          <w:szCs w:val="24"/>
        </w:rPr>
        <w:t xml:space="preserve">including </w:t>
      </w:r>
      <w:r w:rsidRPr="00B917AB">
        <w:rPr>
          <w:rStyle w:val="css-0"/>
          <w:rFonts w:asciiTheme="majorBidi" w:hAnsiTheme="majorBidi" w:cstheme="majorBidi"/>
          <w:sz w:val="24"/>
          <w:szCs w:val="24"/>
        </w:rPr>
        <w:t xml:space="preserve">monoamine depletion, </w:t>
      </w:r>
      <w:r w:rsidRPr="00B917AB">
        <w:rPr>
          <w:rStyle w:val="css-2tlew6"/>
          <w:rFonts w:asciiTheme="majorBidi" w:hAnsiTheme="majorBidi" w:cstheme="majorBidi"/>
          <w:sz w:val="24"/>
          <w:szCs w:val="24"/>
        </w:rPr>
        <w:t xml:space="preserve">decreased </w:t>
      </w:r>
      <w:r w:rsidRPr="00B917AB">
        <w:rPr>
          <w:rStyle w:val="css-18vsmxc"/>
          <w:rFonts w:asciiTheme="majorBidi" w:hAnsiTheme="majorBidi" w:cstheme="majorBidi"/>
          <w:sz w:val="24"/>
          <w:szCs w:val="24"/>
        </w:rPr>
        <w:t xml:space="preserve">pain threshold, cognitive impairment, and depression-like </w:t>
      </w:r>
      <w:r w:rsidRPr="00B917AB">
        <w:rPr>
          <w:rStyle w:val="css-0"/>
          <w:rFonts w:asciiTheme="majorBidi" w:hAnsiTheme="majorBidi" w:cstheme="majorBidi"/>
          <w:sz w:val="24"/>
          <w:szCs w:val="24"/>
        </w:rPr>
        <w:t>behavior.</w:t>
      </w:r>
      <w:r w:rsidRPr="00B917AB">
        <w:rPr>
          <w:rStyle w:val="muibox-root"/>
          <w:rFonts w:asciiTheme="majorBidi" w:hAnsiTheme="majorBidi" w:cstheme="majorBidi"/>
          <w:sz w:val="24"/>
          <w:szCs w:val="24"/>
        </w:rPr>
        <w:t xml:space="preserve"> </w:t>
      </w:r>
      <w:r w:rsidRPr="00B917AB">
        <w:rPr>
          <w:rStyle w:val="css-1btep8w"/>
          <w:rFonts w:asciiTheme="majorBidi" w:hAnsiTheme="majorBidi" w:cstheme="majorBidi"/>
          <w:sz w:val="24"/>
          <w:szCs w:val="24"/>
        </w:rPr>
        <w:t xml:space="preserve">Monoamine </w:t>
      </w:r>
      <w:r w:rsidRPr="00B917AB">
        <w:rPr>
          <w:rStyle w:val="css-h62z4z"/>
          <w:rFonts w:asciiTheme="majorBidi" w:hAnsiTheme="majorBidi" w:cstheme="majorBidi"/>
          <w:sz w:val="24"/>
          <w:szCs w:val="24"/>
        </w:rPr>
        <w:t xml:space="preserve">reserves have </w:t>
      </w:r>
      <w:r w:rsidRPr="00B917AB">
        <w:rPr>
          <w:rStyle w:val="css-1btep8w"/>
          <w:rFonts w:asciiTheme="majorBidi" w:hAnsiTheme="majorBidi" w:cstheme="majorBidi"/>
          <w:sz w:val="24"/>
          <w:szCs w:val="24"/>
        </w:rPr>
        <w:t xml:space="preserve">been </w:t>
      </w:r>
      <w:r w:rsidRPr="00B917AB">
        <w:rPr>
          <w:rStyle w:val="css-h62z4z"/>
          <w:rFonts w:asciiTheme="majorBidi" w:hAnsiTheme="majorBidi" w:cstheme="majorBidi"/>
          <w:sz w:val="24"/>
          <w:szCs w:val="24"/>
        </w:rPr>
        <w:t xml:space="preserve">shown </w:t>
      </w:r>
      <w:r w:rsidRPr="00B917AB">
        <w:rPr>
          <w:rStyle w:val="css-1btep8w"/>
          <w:rFonts w:asciiTheme="majorBidi" w:hAnsiTheme="majorBidi" w:cstheme="majorBidi"/>
          <w:sz w:val="24"/>
          <w:szCs w:val="24"/>
        </w:rPr>
        <w:t xml:space="preserve">to be </w:t>
      </w:r>
      <w:r w:rsidRPr="00B917AB">
        <w:rPr>
          <w:rStyle w:val="css-h62z4z"/>
          <w:rFonts w:asciiTheme="majorBidi" w:hAnsiTheme="majorBidi" w:cstheme="majorBidi"/>
          <w:sz w:val="24"/>
          <w:szCs w:val="24"/>
        </w:rPr>
        <w:t xml:space="preserve">depleted by </w:t>
      </w:r>
      <w:r w:rsidRPr="00B917AB">
        <w:rPr>
          <w:rStyle w:val="css-1btep8w"/>
          <w:rFonts w:asciiTheme="majorBidi" w:hAnsiTheme="majorBidi" w:cstheme="majorBidi"/>
          <w:sz w:val="24"/>
          <w:szCs w:val="24"/>
        </w:rPr>
        <w:t xml:space="preserve">repeated reserpine </w:t>
      </w:r>
      <w:r w:rsidRPr="00B917AB">
        <w:rPr>
          <w:rStyle w:val="css-h62z4z"/>
          <w:rFonts w:asciiTheme="majorBidi" w:hAnsiTheme="majorBidi" w:cstheme="majorBidi"/>
          <w:sz w:val="24"/>
          <w:szCs w:val="24"/>
        </w:rPr>
        <w:t>administration.</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Monoamine depletion </w:t>
      </w:r>
      <w:r w:rsidRPr="00B917AB">
        <w:rPr>
          <w:rStyle w:val="css-2tlew6"/>
          <w:rFonts w:asciiTheme="majorBidi" w:hAnsiTheme="majorBidi" w:cstheme="majorBidi"/>
          <w:sz w:val="24"/>
          <w:szCs w:val="24"/>
        </w:rPr>
        <w:t xml:space="preserve">results </w:t>
      </w:r>
      <w:r w:rsidRPr="00B917AB">
        <w:rPr>
          <w:rStyle w:val="css-0"/>
          <w:rFonts w:asciiTheme="majorBidi" w:hAnsiTheme="majorBidi" w:cstheme="majorBidi"/>
          <w:sz w:val="24"/>
          <w:szCs w:val="24"/>
        </w:rPr>
        <w:t xml:space="preserve">in tactile allodynia, </w:t>
      </w:r>
      <w:r w:rsidR="005C760C" w:rsidRPr="005C760C">
        <w:rPr>
          <w:rStyle w:val="css-2tlew6"/>
          <w:rFonts w:asciiTheme="majorBidi" w:hAnsiTheme="majorBidi" w:cstheme="majorBidi"/>
          <w:sz w:val="24"/>
          <w:szCs w:val="24"/>
          <w:highlight w:val="yellow"/>
        </w:rPr>
        <w:t>depressio</w:t>
      </w:r>
      <w:r w:rsidR="005C760C">
        <w:rPr>
          <w:rStyle w:val="css-2tlew6"/>
          <w:rFonts w:asciiTheme="majorBidi" w:hAnsiTheme="majorBidi" w:cstheme="majorBidi"/>
          <w:sz w:val="24"/>
          <w:szCs w:val="24"/>
        </w:rPr>
        <w:t>n</w:t>
      </w:r>
      <w:r w:rsidRPr="00B917AB">
        <w:rPr>
          <w:rStyle w:val="css-2tlew6"/>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and </w:t>
      </w:r>
      <w:r w:rsidRPr="00B917AB">
        <w:rPr>
          <w:rStyle w:val="css-2tlew6"/>
          <w:rFonts w:asciiTheme="majorBidi" w:hAnsiTheme="majorBidi" w:cstheme="majorBidi"/>
          <w:sz w:val="24"/>
          <w:szCs w:val="24"/>
        </w:rPr>
        <w:t xml:space="preserve">persistent muscle </w:t>
      </w:r>
      <w:r w:rsidRPr="00B917AB">
        <w:rPr>
          <w:rStyle w:val="css-0"/>
          <w:rFonts w:asciiTheme="majorBidi" w:hAnsiTheme="majorBidi" w:cstheme="majorBidi"/>
          <w:sz w:val="24"/>
          <w:szCs w:val="24"/>
        </w:rPr>
        <w:t>pain.</w:t>
      </w:r>
      <w:r w:rsidRPr="00B917AB">
        <w:rPr>
          <w:rStyle w:val="muibox-root"/>
          <w:rFonts w:asciiTheme="majorBidi" w:hAnsiTheme="majorBidi" w:cstheme="majorBidi"/>
          <w:sz w:val="24"/>
          <w:szCs w:val="24"/>
        </w:rPr>
        <w:t xml:space="preserve"> </w:t>
      </w:r>
      <w:r w:rsidRPr="00B917AB">
        <w:rPr>
          <w:rStyle w:val="css-2tlew6"/>
          <w:rFonts w:asciiTheme="majorBidi" w:hAnsiTheme="majorBidi" w:cstheme="majorBidi"/>
          <w:sz w:val="24"/>
          <w:szCs w:val="24"/>
        </w:rPr>
        <w:t xml:space="preserve">Additionally, </w:t>
      </w:r>
      <w:r w:rsidRPr="00B917AB">
        <w:rPr>
          <w:rStyle w:val="css-0"/>
          <w:rFonts w:asciiTheme="majorBidi" w:hAnsiTheme="majorBidi" w:cstheme="majorBidi"/>
          <w:sz w:val="24"/>
          <w:szCs w:val="24"/>
        </w:rPr>
        <w:t xml:space="preserve">reserpine </w:t>
      </w:r>
      <w:r w:rsidRPr="00B917AB">
        <w:rPr>
          <w:rStyle w:val="css-2tlew6"/>
          <w:rFonts w:asciiTheme="majorBidi" w:hAnsiTheme="majorBidi" w:cstheme="majorBidi"/>
          <w:sz w:val="24"/>
          <w:szCs w:val="24"/>
        </w:rPr>
        <w:t xml:space="preserve">raises pro-inflammatory </w:t>
      </w:r>
      <w:r w:rsidRPr="00B917AB">
        <w:rPr>
          <w:rStyle w:val="css-0"/>
          <w:rFonts w:asciiTheme="majorBidi" w:hAnsiTheme="majorBidi" w:cstheme="majorBidi"/>
          <w:sz w:val="24"/>
          <w:szCs w:val="24"/>
        </w:rPr>
        <w:t xml:space="preserve">cytokine </w:t>
      </w:r>
      <w:r w:rsidRPr="00B917AB">
        <w:rPr>
          <w:rStyle w:val="css-2tlew6"/>
          <w:rFonts w:asciiTheme="majorBidi" w:hAnsiTheme="majorBidi" w:cstheme="majorBidi"/>
          <w:sz w:val="24"/>
          <w:szCs w:val="24"/>
        </w:rPr>
        <w:t xml:space="preserve">levels </w:t>
      </w:r>
      <w:r w:rsidRPr="00B917AB">
        <w:rPr>
          <w:rStyle w:val="css-1btep8w"/>
          <w:rFonts w:asciiTheme="majorBidi" w:hAnsiTheme="majorBidi" w:cstheme="majorBidi"/>
          <w:sz w:val="24"/>
          <w:szCs w:val="24"/>
        </w:rPr>
        <w:t>and lipid peroxidation.</w:t>
      </w:r>
      <w:r w:rsidRPr="00B917AB">
        <w:rPr>
          <w:rStyle w:val="muibox-root"/>
          <w:rFonts w:asciiTheme="majorBidi" w:hAnsiTheme="majorBidi" w:cstheme="majorBidi"/>
          <w:sz w:val="24"/>
          <w:szCs w:val="24"/>
        </w:rPr>
        <w:t xml:space="preserve"> </w:t>
      </w:r>
      <w:r w:rsidRPr="00B917AB">
        <w:rPr>
          <w:rFonts w:asciiTheme="majorBidi" w:hAnsiTheme="majorBidi" w:cstheme="majorBidi"/>
          <w:sz w:val="24"/>
          <w:szCs w:val="24"/>
        </w:rPr>
        <w:t>(Singh et al., 2021).</w:t>
      </w:r>
    </w:p>
    <w:p w:rsidR="008728F0" w:rsidRPr="00B917AB" w:rsidRDefault="00521989"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FM is a complicated </w:t>
      </w:r>
      <w:r w:rsidR="00223692" w:rsidRPr="00B917AB">
        <w:rPr>
          <w:rFonts w:asciiTheme="majorBidi" w:hAnsiTheme="majorBidi" w:cstheme="majorBidi"/>
          <w:sz w:val="24"/>
          <w:szCs w:val="24"/>
        </w:rPr>
        <w:t>with</w:t>
      </w:r>
      <w:r w:rsidRPr="00B917AB">
        <w:rPr>
          <w:rFonts w:asciiTheme="majorBidi" w:hAnsiTheme="majorBidi" w:cstheme="majorBidi"/>
          <w:sz w:val="24"/>
          <w:szCs w:val="24"/>
        </w:rPr>
        <w:t xml:space="preserve"> headaches, depression, exhaustion, sleep problems, and cognitive impairment. The lack of clear diagnostic biomarkers make the disorder difficult to diagnose. The precise etiology and pathophysiology mechanisms behind FM are still poorly known after decades of research, which has made it difficult to design e</w:t>
      </w:r>
      <w:r w:rsidR="005C760C">
        <w:rPr>
          <w:rFonts w:asciiTheme="majorBidi" w:hAnsiTheme="majorBidi" w:cstheme="majorBidi"/>
          <w:sz w:val="24"/>
          <w:szCs w:val="24"/>
        </w:rPr>
        <w:t xml:space="preserve">ffective therapeutic strategies </w:t>
      </w:r>
      <w:r w:rsidR="008728F0" w:rsidRPr="00B917AB">
        <w:rPr>
          <w:rFonts w:asciiTheme="majorBidi" w:hAnsiTheme="majorBidi" w:cstheme="majorBidi"/>
          <w:sz w:val="24"/>
          <w:szCs w:val="24"/>
        </w:rPr>
        <w:t xml:space="preserve">((Alhawiti,et al., 2026) et al., 2026). </w:t>
      </w:r>
    </w:p>
    <w:p w:rsidR="00C902FC" w:rsidRPr="00B917AB" w:rsidRDefault="00521989"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There are several contributing elements to the complicated situation. Its development and persistence are mostly attributed to two mechanisms: central sensitization and persistent oxidative stress. The precise cause of FM is still unknown, despite tremendous progress in our understanding of its pathophysiology. </w:t>
      </w:r>
      <w:r w:rsidR="00B60FEB" w:rsidRPr="00B917AB">
        <w:rPr>
          <w:rFonts w:asciiTheme="majorBidi" w:hAnsiTheme="majorBidi" w:cstheme="majorBidi"/>
          <w:sz w:val="24"/>
          <w:szCs w:val="24"/>
        </w:rPr>
        <w:t>D</w:t>
      </w:r>
      <w:r w:rsidRPr="00B917AB">
        <w:rPr>
          <w:rFonts w:asciiTheme="majorBidi" w:hAnsiTheme="majorBidi" w:cstheme="majorBidi"/>
          <w:sz w:val="24"/>
          <w:szCs w:val="24"/>
        </w:rPr>
        <w:t>ecreased levels of serotonin and norepinephrine and increased levels of excitatory neurotransmitters including glutamate and substance P</w:t>
      </w:r>
      <w:r w:rsidR="00B60FEB" w:rsidRPr="00B917AB">
        <w:rPr>
          <w:rFonts w:asciiTheme="majorBidi" w:hAnsiTheme="majorBidi" w:cstheme="majorBidi"/>
          <w:sz w:val="24"/>
          <w:szCs w:val="24"/>
        </w:rPr>
        <w:t xml:space="preserve"> are the main cause of FM</w:t>
      </w:r>
      <w:r w:rsidRPr="00B917AB">
        <w:rPr>
          <w:rFonts w:asciiTheme="majorBidi" w:hAnsiTheme="majorBidi" w:cstheme="majorBidi"/>
          <w:sz w:val="24"/>
          <w:szCs w:val="24"/>
        </w:rPr>
        <w:t xml:space="preserve">.  Dopamine dysregulation and compromised endogenous brain opioid activity are two more anomalies. </w:t>
      </w:r>
      <w:r w:rsidR="008728F0" w:rsidRPr="00B917AB">
        <w:rPr>
          <w:rFonts w:asciiTheme="majorBidi" w:hAnsiTheme="majorBidi" w:cstheme="majorBidi"/>
          <w:sz w:val="24"/>
          <w:szCs w:val="24"/>
        </w:rPr>
        <w:t>(Khodir et al., 2025)</w:t>
      </w:r>
      <w:r w:rsidR="00C902FC" w:rsidRPr="00B917AB">
        <w:rPr>
          <w:rFonts w:asciiTheme="majorBidi" w:hAnsiTheme="majorBidi" w:cstheme="majorBidi"/>
          <w:sz w:val="24"/>
          <w:szCs w:val="24"/>
        </w:rPr>
        <w:t>.</w:t>
      </w:r>
    </w:p>
    <w:p w:rsidR="00C902FC" w:rsidRPr="00B917AB" w:rsidRDefault="00521989" w:rsidP="00B917AB">
      <w:pPr>
        <w:bidi w:val="0"/>
        <w:spacing w:line="360" w:lineRule="auto"/>
        <w:jc w:val="both"/>
        <w:rPr>
          <w:rFonts w:asciiTheme="majorBidi" w:hAnsiTheme="majorBidi" w:cstheme="majorBidi"/>
          <w:sz w:val="24"/>
          <w:szCs w:val="24"/>
          <w:rtl/>
        </w:rPr>
      </w:pPr>
      <w:r w:rsidRPr="00B917AB">
        <w:rPr>
          <w:rFonts w:asciiTheme="majorBidi" w:hAnsiTheme="majorBidi" w:cstheme="majorBidi"/>
          <w:sz w:val="24"/>
          <w:szCs w:val="24"/>
        </w:rPr>
        <w:t xml:space="preserve">These elements appear to support the fundamental pathophysiology of FM. Additionally, a possible peripheral pathogenic element in the etiopathogenesis of FM could be </w:t>
      </w:r>
      <w:r w:rsidR="00A73732" w:rsidRPr="00B917AB">
        <w:rPr>
          <w:rFonts w:asciiTheme="majorBidi" w:hAnsiTheme="majorBidi" w:cstheme="majorBidi"/>
          <w:sz w:val="24"/>
          <w:szCs w:val="24"/>
        </w:rPr>
        <w:t>inflammation</w:t>
      </w:r>
      <w:r w:rsidRPr="00B917AB">
        <w:rPr>
          <w:rFonts w:asciiTheme="majorBidi" w:hAnsiTheme="majorBidi" w:cstheme="majorBidi"/>
          <w:sz w:val="24"/>
          <w:szCs w:val="24"/>
        </w:rPr>
        <w:t>.</w:t>
      </w:r>
      <w:r w:rsidR="008728F0" w:rsidRPr="00B917AB">
        <w:rPr>
          <w:rFonts w:asciiTheme="majorBidi" w:hAnsiTheme="majorBidi" w:cstheme="majorBidi"/>
          <w:sz w:val="24"/>
          <w:szCs w:val="24"/>
        </w:rPr>
        <w:t xml:space="preserve"> (Cordero et al., 2011)</w:t>
      </w:r>
    </w:p>
    <w:p w:rsidR="00C902FC" w:rsidRPr="00B917AB" w:rsidRDefault="00521989" w:rsidP="005C760C">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When sensory neurons release inflammatory neuropeptides to cause inflammation, this is known as neurogenic inflammation. Additional neuropeptides and neurotrophins are released when </w:t>
      </w:r>
      <w:r w:rsidR="00282DB1" w:rsidRPr="00B917AB">
        <w:rPr>
          <w:rFonts w:asciiTheme="majorBidi" w:hAnsiTheme="majorBidi" w:cstheme="majorBidi"/>
          <w:sz w:val="24"/>
          <w:szCs w:val="24"/>
        </w:rPr>
        <w:t xml:space="preserve">CGRP </w:t>
      </w:r>
      <w:r w:rsidRPr="00B917AB">
        <w:rPr>
          <w:rFonts w:asciiTheme="majorBidi" w:hAnsiTheme="majorBidi" w:cstheme="majorBidi"/>
          <w:sz w:val="24"/>
          <w:szCs w:val="24"/>
        </w:rPr>
        <w:t>is stimulated. These substances further activate nerve fibers by drawing inflammatory cells, which exacerbates the inflammatory response.</w:t>
      </w:r>
      <w:r w:rsidR="005C760C">
        <w:rPr>
          <w:rFonts w:asciiTheme="majorBidi" w:hAnsiTheme="majorBidi" w:cstheme="majorBidi"/>
          <w:sz w:val="24"/>
          <w:szCs w:val="24"/>
        </w:rPr>
        <w:t xml:space="preserve"> </w:t>
      </w:r>
      <w:r w:rsidRPr="00B917AB">
        <w:rPr>
          <w:rFonts w:asciiTheme="majorBidi" w:hAnsiTheme="majorBidi" w:cstheme="majorBidi"/>
          <w:sz w:val="24"/>
          <w:szCs w:val="24"/>
        </w:rPr>
        <w:t xml:space="preserve">The rise in excitatory neurotransmitters like </w:t>
      </w:r>
      <w:r w:rsidR="00282DB1" w:rsidRPr="00B917AB">
        <w:rPr>
          <w:rFonts w:asciiTheme="majorBidi" w:hAnsiTheme="majorBidi" w:cstheme="majorBidi"/>
          <w:sz w:val="24"/>
          <w:szCs w:val="24"/>
        </w:rPr>
        <w:t>CGRP</w:t>
      </w:r>
      <w:r w:rsidRPr="00B917AB">
        <w:rPr>
          <w:rFonts w:asciiTheme="majorBidi" w:hAnsiTheme="majorBidi" w:cstheme="majorBidi"/>
          <w:sz w:val="24"/>
          <w:szCs w:val="24"/>
        </w:rPr>
        <w:t xml:space="preserve"> or the fall in inhibitory neurotransmitters like serotonin and norepinephrine are caused by central sensitization, which is believed to be involved in the pathophysiology of FM. </w:t>
      </w:r>
      <w:r w:rsidR="008728F0" w:rsidRPr="00B917AB">
        <w:rPr>
          <w:rFonts w:asciiTheme="majorBidi" w:hAnsiTheme="majorBidi" w:cstheme="majorBidi"/>
          <w:sz w:val="24"/>
          <w:szCs w:val="24"/>
        </w:rPr>
        <w:t>(Khodir et al., 2025).</w:t>
      </w:r>
    </w:p>
    <w:p w:rsidR="00C902FC" w:rsidRPr="00B917AB" w:rsidRDefault="00521989"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NF-kB is a pleiotropic regulator of immune response, inflammation, pain, and cell survival and death pathways. Its up-regulation is linked to the pathophysiology of pain. Inflammatory conditions like FM have been linked to glutamate excitotoxicity, which is mediated by NF-kB activation. An increase in inflammatory mediators, such as cytokines, has been linked to FM. </w:t>
      </w:r>
      <w:r w:rsidR="008728F0" w:rsidRPr="00B917AB">
        <w:rPr>
          <w:rFonts w:asciiTheme="majorBidi" w:hAnsiTheme="majorBidi" w:cstheme="majorBidi"/>
          <w:sz w:val="24"/>
          <w:szCs w:val="24"/>
        </w:rPr>
        <w:t>(Kaur et al., 2019)</w:t>
      </w:r>
      <w:r w:rsidR="00C902FC" w:rsidRPr="00B917AB">
        <w:rPr>
          <w:rFonts w:asciiTheme="majorBidi" w:hAnsiTheme="majorBidi" w:cstheme="majorBidi"/>
          <w:sz w:val="24"/>
          <w:szCs w:val="24"/>
        </w:rPr>
        <w:t xml:space="preserve">. </w:t>
      </w:r>
    </w:p>
    <w:p w:rsidR="00C902FC" w:rsidRPr="00B917AB" w:rsidRDefault="00521989"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As of right now, FM has no known cure. Pharmacological treatments such as antidepressants, anticonvulsants, sleep aids, and analgesics like opioids are frequently used to treat symptoms. However, these medications' limited effectiveness and serious side effects, including as hepatotoxicity and dependence, often restrict their long-term usage. As a result, there has been a growing movement to investigate safer and more potent alternative treatments, especially those made from natural sources. </w:t>
      </w:r>
      <w:r w:rsidR="008728F0" w:rsidRPr="00B917AB">
        <w:rPr>
          <w:rFonts w:asciiTheme="majorBidi" w:hAnsiTheme="majorBidi" w:cstheme="majorBidi"/>
          <w:sz w:val="24"/>
          <w:szCs w:val="24"/>
        </w:rPr>
        <w:t>(Alhawiti et al., 2026)</w:t>
      </w:r>
      <w:r w:rsidR="00C902FC" w:rsidRPr="00B917AB">
        <w:rPr>
          <w:rFonts w:asciiTheme="majorBidi" w:hAnsiTheme="majorBidi" w:cstheme="majorBidi"/>
          <w:sz w:val="24"/>
          <w:szCs w:val="24"/>
        </w:rPr>
        <w:t>.</w:t>
      </w:r>
    </w:p>
    <w:p w:rsidR="00C902FC" w:rsidRPr="00B917AB" w:rsidRDefault="00521989" w:rsidP="00AD0297">
      <w:pPr>
        <w:bidi w:val="0"/>
        <w:spacing w:line="360" w:lineRule="auto"/>
        <w:jc w:val="both"/>
        <w:rPr>
          <w:rFonts w:asciiTheme="majorBidi" w:hAnsiTheme="majorBidi" w:cstheme="majorBidi"/>
          <w:sz w:val="24"/>
          <w:szCs w:val="24"/>
        </w:rPr>
      </w:pPr>
      <w:r w:rsidRPr="00B917AB">
        <w:rPr>
          <w:rStyle w:val="css-1btep8w"/>
          <w:rFonts w:asciiTheme="majorBidi" w:hAnsiTheme="majorBidi" w:cstheme="majorBidi"/>
          <w:sz w:val="24"/>
          <w:szCs w:val="24"/>
        </w:rPr>
        <w:t xml:space="preserve">Quercetin (Qrct) is one </w:t>
      </w:r>
      <w:r w:rsidRPr="00B917AB">
        <w:rPr>
          <w:rStyle w:val="css-h62z4z"/>
          <w:rFonts w:asciiTheme="majorBidi" w:hAnsiTheme="majorBidi" w:cstheme="majorBidi"/>
          <w:sz w:val="24"/>
          <w:szCs w:val="24"/>
        </w:rPr>
        <w:t xml:space="preserve">of </w:t>
      </w:r>
      <w:r w:rsidRPr="00B917AB">
        <w:rPr>
          <w:rStyle w:val="css-1btep8w"/>
          <w:rFonts w:asciiTheme="majorBidi" w:hAnsiTheme="majorBidi" w:cstheme="majorBidi"/>
          <w:sz w:val="24"/>
          <w:szCs w:val="24"/>
        </w:rPr>
        <w:t xml:space="preserve">the </w:t>
      </w:r>
      <w:r w:rsidRPr="00B917AB">
        <w:rPr>
          <w:rStyle w:val="css-h62z4z"/>
          <w:rFonts w:asciiTheme="majorBidi" w:hAnsiTheme="majorBidi" w:cstheme="majorBidi"/>
          <w:sz w:val="24"/>
          <w:szCs w:val="24"/>
        </w:rPr>
        <w:t xml:space="preserve">several </w:t>
      </w:r>
      <w:r w:rsidRPr="00B917AB">
        <w:rPr>
          <w:rStyle w:val="css-1btep8w"/>
          <w:rFonts w:asciiTheme="majorBidi" w:hAnsiTheme="majorBidi" w:cstheme="majorBidi"/>
          <w:sz w:val="24"/>
          <w:szCs w:val="24"/>
        </w:rPr>
        <w:t xml:space="preserve">flavonoid components </w:t>
      </w:r>
      <w:r w:rsidRPr="00B917AB">
        <w:rPr>
          <w:rStyle w:val="css-h62z4z"/>
          <w:rFonts w:asciiTheme="majorBidi" w:hAnsiTheme="majorBidi" w:cstheme="majorBidi"/>
          <w:sz w:val="24"/>
          <w:szCs w:val="24"/>
        </w:rPr>
        <w:t xml:space="preserve">present </w:t>
      </w:r>
      <w:r w:rsidRPr="00B917AB">
        <w:rPr>
          <w:rStyle w:val="css-1btep8w"/>
          <w:rFonts w:asciiTheme="majorBidi" w:hAnsiTheme="majorBidi" w:cstheme="majorBidi"/>
          <w:sz w:val="24"/>
          <w:szCs w:val="24"/>
        </w:rPr>
        <w:t xml:space="preserve">in fruits and </w:t>
      </w:r>
      <w:r w:rsidRPr="00B917AB">
        <w:rPr>
          <w:rStyle w:val="css-0"/>
          <w:rFonts w:asciiTheme="majorBidi" w:hAnsiTheme="majorBidi" w:cstheme="majorBidi"/>
          <w:sz w:val="24"/>
          <w:szCs w:val="24"/>
        </w:rPr>
        <w:t>vegetables.</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There is </w:t>
      </w:r>
      <w:r w:rsidRPr="00B917AB">
        <w:rPr>
          <w:rStyle w:val="css-2tlew6"/>
          <w:rFonts w:asciiTheme="majorBidi" w:hAnsiTheme="majorBidi" w:cstheme="majorBidi"/>
          <w:sz w:val="24"/>
          <w:szCs w:val="24"/>
        </w:rPr>
        <w:t xml:space="preserve">growing </w:t>
      </w:r>
      <w:r w:rsidRPr="00B917AB">
        <w:rPr>
          <w:rStyle w:val="css-0"/>
          <w:rFonts w:asciiTheme="majorBidi" w:hAnsiTheme="majorBidi" w:cstheme="majorBidi"/>
          <w:sz w:val="24"/>
          <w:szCs w:val="24"/>
        </w:rPr>
        <w:t xml:space="preserve">evidence that Qrct </w:t>
      </w:r>
      <w:r w:rsidRPr="00B917AB">
        <w:rPr>
          <w:rStyle w:val="css-2tlew6"/>
          <w:rFonts w:asciiTheme="majorBidi" w:hAnsiTheme="majorBidi" w:cstheme="majorBidi"/>
          <w:sz w:val="24"/>
          <w:szCs w:val="24"/>
        </w:rPr>
        <w:t xml:space="preserve">possesses </w:t>
      </w:r>
      <w:r w:rsidRPr="00B917AB">
        <w:rPr>
          <w:rStyle w:val="css-0"/>
          <w:rFonts w:asciiTheme="majorBidi" w:hAnsiTheme="majorBidi" w:cstheme="majorBidi"/>
          <w:sz w:val="24"/>
          <w:szCs w:val="24"/>
        </w:rPr>
        <w:t xml:space="preserve">antinociceptive </w:t>
      </w:r>
      <w:r w:rsidRPr="00B917AB">
        <w:rPr>
          <w:rStyle w:val="css-2tlew6"/>
          <w:rFonts w:asciiTheme="majorBidi" w:hAnsiTheme="majorBidi" w:cstheme="majorBidi"/>
          <w:sz w:val="24"/>
          <w:szCs w:val="24"/>
        </w:rPr>
        <w:t xml:space="preserve">qualities </w:t>
      </w:r>
      <w:r w:rsidRPr="00B917AB">
        <w:rPr>
          <w:rStyle w:val="css-0"/>
          <w:rFonts w:asciiTheme="majorBidi" w:hAnsiTheme="majorBidi" w:cstheme="majorBidi"/>
          <w:sz w:val="24"/>
          <w:szCs w:val="24"/>
        </w:rPr>
        <w:t xml:space="preserve">in </w:t>
      </w:r>
      <w:r w:rsidRPr="00B917AB">
        <w:rPr>
          <w:rStyle w:val="css-1btep8w"/>
          <w:rFonts w:asciiTheme="majorBidi" w:hAnsiTheme="majorBidi" w:cstheme="majorBidi"/>
          <w:sz w:val="24"/>
          <w:szCs w:val="24"/>
        </w:rPr>
        <w:t xml:space="preserve">animal models </w:t>
      </w:r>
      <w:r w:rsidRPr="00B917AB">
        <w:rPr>
          <w:rStyle w:val="css-h62z4z"/>
          <w:rFonts w:asciiTheme="majorBidi" w:hAnsiTheme="majorBidi" w:cstheme="majorBidi"/>
          <w:sz w:val="24"/>
          <w:szCs w:val="24"/>
        </w:rPr>
        <w:t xml:space="preserve">of </w:t>
      </w:r>
      <w:r w:rsidRPr="00B917AB">
        <w:rPr>
          <w:rStyle w:val="css-1btep8w"/>
          <w:rFonts w:asciiTheme="majorBidi" w:hAnsiTheme="majorBidi" w:cstheme="majorBidi"/>
          <w:sz w:val="24"/>
          <w:szCs w:val="24"/>
        </w:rPr>
        <w:t xml:space="preserve">chronic </w:t>
      </w:r>
      <w:r w:rsidRPr="00B917AB">
        <w:rPr>
          <w:rStyle w:val="css-0"/>
          <w:rFonts w:asciiTheme="majorBidi" w:hAnsiTheme="majorBidi" w:cstheme="majorBidi"/>
          <w:sz w:val="24"/>
          <w:szCs w:val="24"/>
        </w:rPr>
        <w:t>pain.</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In </w:t>
      </w:r>
      <w:r w:rsidRPr="00B917AB">
        <w:rPr>
          <w:rStyle w:val="css-2tlew6"/>
          <w:rFonts w:asciiTheme="majorBidi" w:hAnsiTheme="majorBidi" w:cstheme="majorBidi"/>
          <w:sz w:val="24"/>
          <w:szCs w:val="24"/>
        </w:rPr>
        <w:t xml:space="preserve">the past, </w:t>
      </w:r>
      <w:r w:rsidRPr="00B917AB">
        <w:rPr>
          <w:rStyle w:val="css-1btep8w"/>
          <w:rFonts w:asciiTheme="majorBidi" w:hAnsiTheme="majorBidi" w:cstheme="majorBidi"/>
          <w:sz w:val="24"/>
          <w:szCs w:val="24"/>
        </w:rPr>
        <w:t xml:space="preserve">FM </w:t>
      </w:r>
      <w:r w:rsidRPr="00B917AB">
        <w:rPr>
          <w:rStyle w:val="css-h62z4z"/>
          <w:rFonts w:asciiTheme="majorBidi" w:hAnsiTheme="majorBidi" w:cstheme="majorBidi"/>
          <w:sz w:val="24"/>
          <w:szCs w:val="24"/>
        </w:rPr>
        <w:t xml:space="preserve">sufferers' fatigue, discomfort, and muscle </w:t>
      </w:r>
      <w:r w:rsidRPr="00B917AB">
        <w:rPr>
          <w:rStyle w:val="css-1btep8w"/>
          <w:rFonts w:asciiTheme="majorBidi" w:hAnsiTheme="majorBidi" w:cstheme="majorBidi"/>
          <w:sz w:val="24"/>
          <w:szCs w:val="24"/>
        </w:rPr>
        <w:t xml:space="preserve">dysfunction </w:t>
      </w:r>
      <w:r w:rsidRPr="00B917AB">
        <w:rPr>
          <w:rStyle w:val="css-h62z4z"/>
          <w:rFonts w:asciiTheme="majorBidi" w:hAnsiTheme="majorBidi" w:cstheme="majorBidi"/>
          <w:sz w:val="24"/>
          <w:szCs w:val="24"/>
        </w:rPr>
        <w:t xml:space="preserve">were </w:t>
      </w:r>
      <w:r w:rsidRPr="00B917AB">
        <w:rPr>
          <w:rStyle w:val="css-0"/>
          <w:rFonts w:asciiTheme="majorBidi" w:hAnsiTheme="majorBidi" w:cstheme="majorBidi"/>
          <w:sz w:val="24"/>
          <w:szCs w:val="24"/>
        </w:rPr>
        <w:t xml:space="preserve">all </w:t>
      </w:r>
      <w:r w:rsidRPr="00B917AB">
        <w:rPr>
          <w:rStyle w:val="css-2tlew6"/>
          <w:rFonts w:asciiTheme="majorBidi" w:hAnsiTheme="majorBidi" w:cstheme="majorBidi"/>
          <w:sz w:val="24"/>
          <w:szCs w:val="24"/>
        </w:rPr>
        <w:t xml:space="preserve">lessened by </w:t>
      </w:r>
      <w:r w:rsidRPr="00B917AB">
        <w:rPr>
          <w:rStyle w:val="css-0"/>
          <w:rFonts w:asciiTheme="majorBidi" w:hAnsiTheme="majorBidi" w:cstheme="majorBidi"/>
          <w:sz w:val="24"/>
          <w:szCs w:val="24"/>
        </w:rPr>
        <w:t>Qrct.</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This </w:t>
      </w:r>
      <w:r w:rsidRPr="00B917AB">
        <w:rPr>
          <w:rStyle w:val="css-2tlew6"/>
          <w:rFonts w:asciiTheme="majorBidi" w:hAnsiTheme="majorBidi" w:cstheme="majorBidi"/>
          <w:sz w:val="24"/>
          <w:szCs w:val="24"/>
        </w:rPr>
        <w:t xml:space="preserve">might lessen </w:t>
      </w:r>
      <w:r w:rsidRPr="00B917AB">
        <w:rPr>
          <w:rStyle w:val="css-0"/>
          <w:rFonts w:asciiTheme="majorBidi" w:hAnsiTheme="majorBidi" w:cstheme="majorBidi"/>
          <w:sz w:val="24"/>
          <w:szCs w:val="24"/>
        </w:rPr>
        <w:t xml:space="preserve">the two </w:t>
      </w:r>
      <w:r w:rsidRPr="00B917AB">
        <w:rPr>
          <w:rStyle w:val="css-2tlew6"/>
          <w:rFonts w:asciiTheme="majorBidi" w:hAnsiTheme="majorBidi" w:cstheme="majorBidi"/>
          <w:sz w:val="24"/>
          <w:szCs w:val="24"/>
        </w:rPr>
        <w:t xml:space="preserve">main </w:t>
      </w:r>
      <w:r w:rsidRPr="00B917AB">
        <w:rPr>
          <w:rStyle w:val="css-0"/>
          <w:rFonts w:asciiTheme="majorBidi" w:hAnsiTheme="majorBidi" w:cstheme="majorBidi"/>
          <w:sz w:val="24"/>
          <w:szCs w:val="24"/>
        </w:rPr>
        <w:t xml:space="preserve">FM </w:t>
      </w:r>
      <w:r w:rsidRPr="00B917AB">
        <w:rPr>
          <w:rStyle w:val="css-2tlew6"/>
          <w:rFonts w:asciiTheme="majorBidi" w:hAnsiTheme="majorBidi" w:cstheme="majorBidi"/>
          <w:sz w:val="24"/>
          <w:szCs w:val="24"/>
        </w:rPr>
        <w:t xml:space="preserve">symptoms </w:t>
      </w:r>
      <w:r w:rsidRPr="00B917AB">
        <w:rPr>
          <w:rStyle w:val="css-0"/>
          <w:rFonts w:asciiTheme="majorBidi" w:hAnsiTheme="majorBidi" w:cstheme="majorBidi"/>
          <w:sz w:val="24"/>
          <w:szCs w:val="24"/>
        </w:rPr>
        <w:t xml:space="preserve">without </w:t>
      </w:r>
      <w:r w:rsidRPr="00B917AB">
        <w:rPr>
          <w:rStyle w:val="css-2tlew6"/>
          <w:rFonts w:asciiTheme="majorBidi" w:hAnsiTheme="majorBidi" w:cstheme="majorBidi"/>
          <w:sz w:val="24"/>
          <w:szCs w:val="24"/>
        </w:rPr>
        <w:t xml:space="preserve">requiring </w:t>
      </w:r>
      <w:r w:rsidRPr="00B917AB">
        <w:rPr>
          <w:rStyle w:val="css-0"/>
          <w:rFonts w:asciiTheme="majorBidi" w:hAnsiTheme="majorBidi" w:cstheme="majorBidi"/>
          <w:sz w:val="24"/>
          <w:szCs w:val="24"/>
        </w:rPr>
        <w:t xml:space="preserve">a </w:t>
      </w:r>
      <w:r w:rsidRPr="00B917AB">
        <w:rPr>
          <w:rStyle w:val="css-2tlew6"/>
          <w:rFonts w:asciiTheme="majorBidi" w:hAnsiTheme="majorBidi" w:cstheme="majorBidi"/>
          <w:sz w:val="24"/>
          <w:szCs w:val="24"/>
        </w:rPr>
        <w:t xml:space="preserve">variety of medications </w:t>
      </w:r>
      <w:r w:rsidRPr="00B917AB">
        <w:rPr>
          <w:rStyle w:val="css-0"/>
          <w:rFonts w:asciiTheme="majorBidi" w:hAnsiTheme="majorBidi" w:cstheme="majorBidi"/>
          <w:sz w:val="24"/>
          <w:szCs w:val="24"/>
        </w:rPr>
        <w:t xml:space="preserve">with </w:t>
      </w:r>
      <w:r w:rsidRPr="00B917AB">
        <w:rPr>
          <w:rStyle w:val="css-2tlew6"/>
          <w:rFonts w:asciiTheme="majorBidi" w:hAnsiTheme="majorBidi" w:cstheme="majorBidi"/>
          <w:sz w:val="24"/>
          <w:szCs w:val="24"/>
        </w:rPr>
        <w:t xml:space="preserve">various side </w:t>
      </w:r>
      <w:r w:rsidR="005C760C">
        <w:rPr>
          <w:rStyle w:val="css-0"/>
          <w:rFonts w:asciiTheme="majorBidi" w:hAnsiTheme="majorBidi" w:cstheme="majorBidi"/>
          <w:sz w:val="24"/>
          <w:szCs w:val="24"/>
        </w:rPr>
        <w:t xml:space="preserve">effects </w:t>
      </w:r>
      <w:r w:rsidR="008728F0" w:rsidRPr="00B917AB">
        <w:rPr>
          <w:rFonts w:asciiTheme="majorBidi" w:hAnsiTheme="majorBidi" w:cstheme="majorBidi"/>
          <w:sz w:val="24"/>
          <w:szCs w:val="24"/>
        </w:rPr>
        <w:t>(Hassan et al., 2025)</w:t>
      </w:r>
      <w:r w:rsidR="00C902FC" w:rsidRPr="00B917AB">
        <w:rPr>
          <w:rFonts w:asciiTheme="majorBidi" w:hAnsiTheme="majorBidi" w:cstheme="majorBidi"/>
          <w:sz w:val="24"/>
          <w:szCs w:val="24"/>
        </w:rPr>
        <w:t xml:space="preserve">  </w:t>
      </w:r>
    </w:p>
    <w:p w:rsidR="00C902FC" w:rsidRPr="00B917AB" w:rsidRDefault="00521989" w:rsidP="00B917AB">
      <w:pPr>
        <w:bidi w:val="0"/>
        <w:spacing w:after="0" w:line="360" w:lineRule="auto"/>
        <w:jc w:val="both"/>
        <w:rPr>
          <w:rFonts w:asciiTheme="majorBidi" w:eastAsia="Times New Roman" w:hAnsiTheme="majorBidi" w:cstheme="majorBidi"/>
          <w:sz w:val="24"/>
          <w:szCs w:val="24"/>
        </w:rPr>
      </w:pPr>
      <w:r w:rsidRPr="00B917AB">
        <w:rPr>
          <w:rStyle w:val="css-0"/>
          <w:rFonts w:asciiTheme="majorBidi" w:hAnsiTheme="majorBidi" w:cstheme="majorBidi"/>
          <w:sz w:val="24"/>
          <w:szCs w:val="24"/>
        </w:rPr>
        <w:t xml:space="preserve">Berries, red wine, and </w:t>
      </w:r>
      <w:r w:rsidRPr="00B917AB">
        <w:rPr>
          <w:rStyle w:val="css-1btep8w"/>
          <w:rFonts w:asciiTheme="majorBidi" w:hAnsiTheme="majorBidi" w:cstheme="majorBidi"/>
          <w:sz w:val="24"/>
          <w:szCs w:val="24"/>
        </w:rPr>
        <w:t xml:space="preserve">onions </w:t>
      </w:r>
      <w:r w:rsidRPr="00B917AB">
        <w:rPr>
          <w:rStyle w:val="css-h62z4z"/>
          <w:rFonts w:asciiTheme="majorBidi" w:hAnsiTheme="majorBidi" w:cstheme="majorBidi"/>
          <w:sz w:val="24"/>
          <w:szCs w:val="24"/>
        </w:rPr>
        <w:t xml:space="preserve">are just </w:t>
      </w:r>
      <w:r w:rsidRPr="00B917AB">
        <w:rPr>
          <w:rStyle w:val="css-1btep8w"/>
          <w:rFonts w:asciiTheme="majorBidi" w:hAnsiTheme="majorBidi" w:cstheme="majorBidi"/>
          <w:sz w:val="24"/>
          <w:szCs w:val="24"/>
        </w:rPr>
        <w:t xml:space="preserve">a </w:t>
      </w:r>
      <w:r w:rsidRPr="00B917AB">
        <w:rPr>
          <w:rStyle w:val="css-h62z4z"/>
          <w:rFonts w:asciiTheme="majorBidi" w:hAnsiTheme="majorBidi" w:cstheme="majorBidi"/>
          <w:sz w:val="24"/>
          <w:szCs w:val="24"/>
        </w:rPr>
        <w:t xml:space="preserve">few </w:t>
      </w:r>
      <w:r w:rsidRPr="00B917AB">
        <w:rPr>
          <w:rStyle w:val="css-1btep8w"/>
          <w:rFonts w:asciiTheme="majorBidi" w:hAnsiTheme="majorBidi" w:cstheme="majorBidi"/>
          <w:sz w:val="24"/>
          <w:szCs w:val="24"/>
        </w:rPr>
        <w:t xml:space="preserve">of </w:t>
      </w:r>
      <w:r w:rsidRPr="00B917AB">
        <w:rPr>
          <w:rStyle w:val="css-h62z4z"/>
          <w:rFonts w:asciiTheme="majorBidi" w:hAnsiTheme="majorBidi" w:cstheme="majorBidi"/>
          <w:sz w:val="24"/>
          <w:szCs w:val="24"/>
        </w:rPr>
        <w:t xml:space="preserve">the </w:t>
      </w:r>
      <w:r w:rsidRPr="00B917AB">
        <w:rPr>
          <w:rStyle w:val="css-1k14eco"/>
          <w:rFonts w:asciiTheme="majorBidi" w:hAnsiTheme="majorBidi" w:cstheme="majorBidi"/>
          <w:sz w:val="24"/>
          <w:szCs w:val="24"/>
        </w:rPr>
        <w:t xml:space="preserve">plants and plant-based foods </w:t>
      </w:r>
      <w:r w:rsidRPr="00B917AB">
        <w:rPr>
          <w:rStyle w:val="css-h62z4z"/>
          <w:rFonts w:asciiTheme="majorBidi" w:hAnsiTheme="majorBidi" w:cstheme="majorBidi"/>
          <w:sz w:val="24"/>
          <w:szCs w:val="24"/>
        </w:rPr>
        <w:t xml:space="preserve">that </w:t>
      </w:r>
      <w:r w:rsidRPr="00B917AB">
        <w:rPr>
          <w:rStyle w:val="css-2tlew6"/>
          <w:rFonts w:asciiTheme="majorBidi" w:hAnsiTheme="majorBidi" w:cstheme="majorBidi"/>
          <w:sz w:val="24"/>
          <w:szCs w:val="24"/>
        </w:rPr>
        <w:t xml:space="preserve">contain </w:t>
      </w:r>
      <w:r w:rsidRPr="00B917AB">
        <w:rPr>
          <w:rStyle w:val="css-0"/>
          <w:rFonts w:asciiTheme="majorBidi" w:hAnsiTheme="majorBidi" w:cstheme="majorBidi"/>
          <w:sz w:val="24"/>
          <w:szCs w:val="24"/>
        </w:rPr>
        <w:t>Qrct.</w:t>
      </w:r>
      <w:r w:rsidRPr="00B917AB">
        <w:rPr>
          <w:rStyle w:val="muibox-root"/>
          <w:rFonts w:asciiTheme="majorBidi" w:hAnsiTheme="majorBidi" w:cstheme="majorBidi"/>
          <w:sz w:val="24"/>
          <w:szCs w:val="24"/>
        </w:rPr>
        <w:t xml:space="preserve"> </w:t>
      </w:r>
      <w:r w:rsidRPr="00B917AB">
        <w:rPr>
          <w:rStyle w:val="css-1btep8w"/>
          <w:rFonts w:asciiTheme="majorBidi" w:hAnsiTheme="majorBidi" w:cstheme="majorBidi"/>
          <w:sz w:val="24"/>
          <w:szCs w:val="24"/>
        </w:rPr>
        <w:t xml:space="preserve">It </w:t>
      </w:r>
      <w:r w:rsidRPr="00B917AB">
        <w:rPr>
          <w:rStyle w:val="css-h62z4z"/>
          <w:rFonts w:asciiTheme="majorBidi" w:hAnsiTheme="majorBidi" w:cstheme="majorBidi"/>
          <w:sz w:val="24"/>
          <w:szCs w:val="24"/>
        </w:rPr>
        <w:t xml:space="preserve">possesses </w:t>
      </w:r>
      <w:r w:rsidRPr="00B917AB">
        <w:rPr>
          <w:rStyle w:val="css-1btep8w"/>
          <w:rFonts w:asciiTheme="majorBidi" w:hAnsiTheme="majorBidi" w:cstheme="majorBidi"/>
          <w:sz w:val="24"/>
          <w:szCs w:val="24"/>
        </w:rPr>
        <w:t xml:space="preserve">anti-inflammatory </w:t>
      </w:r>
      <w:r w:rsidRPr="00B917AB">
        <w:rPr>
          <w:rStyle w:val="css-h62z4z"/>
          <w:rFonts w:asciiTheme="majorBidi" w:hAnsiTheme="majorBidi" w:cstheme="majorBidi"/>
          <w:sz w:val="24"/>
          <w:szCs w:val="24"/>
        </w:rPr>
        <w:t xml:space="preserve">qualities </w:t>
      </w:r>
      <w:r w:rsidRPr="00B917AB">
        <w:rPr>
          <w:rStyle w:val="css-1k14eco"/>
          <w:rFonts w:asciiTheme="majorBidi" w:hAnsiTheme="majorBidi" w:cstheme="majorBidi"/>
          <w:sz w:val="24"/>
          <w:szCs w:val="24"/>
        </w:rPr>
        <w:t xml:space="preserve">in addition to antioxidant </w:t>
      </w:r>
      <w:r w:rsidRPr="00B917AB">
        <w:rPr>
          <w:rStyle w:val="css-18vsmxc"/>
          <w:rFonts w:asciiTheme="majorBidi" w:hAnsiTheme="majorBidi" w:cstheme="majorBidi"/>
          <w:sz w:val="24"/>
          <w:szCs w:val="24"/>
        </w:rPr>
        <w:t xml:space="preserve">and </w:t>
      </w:r>
      <w:r w:rsidRPr="00B917AB">
        <w:rPr>
          <w:rStyle w:val="css-1k14eco"/>
          <w:rFonts w:asciiTheme="majorBidi" w:hAnsiTheme="majorBidi" w:cstheme="majorBidi"/>
          <w:sz w:val="24"/>
          <w:szCs w:val="24"/>
        </w:rPr>
        <w:t xml:space="preserve">free radical scavenger </w:t>
      </w:r>
      <w:r w:rsidRPr="00B917AB">
        <w:rPr>
          <w:rStyle w:val="css-h62z4z"/>
          <w:rFonts w:asciiTheme="majorBidi" w:hAnsiTheme="majorBidi" w:cstheme="majorBidi"/>
          <w:sz w:val="24"/>
          <w:szCs w:val="24"/>
        </w:rPr>
        <w:t xml:space="preserve">effects </w:t>
      </w:r>
      <w:r w:rsidRPr="00B917AB">
        <w:rPr>
          <w:rStyle w:val="css-1btep8w"/>
          <w:rFonts w:asciiTheme="majorBidi" w:hAnsiTheme="majorBidi" w:cstheme="majorBidi"/>
          <w:sz w:val="24"/>
          <w:szCs w:val="24"/>
        </w:rPr>
        <w:t xml:space="preserve">by </w:t>
      </w:r>
      <w:r w:rsidRPr="00B917AB">
        <w:rPr>
          <w:rStyle w:val="css-h62z4z"/>
          <w:rFonts w:asciiTheme="majorBidi" w:hAnsiTheme="majorBidi" w:cstheme="majorBidi"/>
          <w:sz w:val="24"/>
          <w:szCs w:val="24"/>
        </w:rPr>
        <w:t xml:space="preserve">regulating </w:t>
      </w:r>
      <w:r w:rsidRPr="00B917AB">
        <w:rPr>
          <w:rStyle w:val="css-1btep8w"/>
          <w:rFonts w:asciiTheme="majorBidi" w:hAnsiTheme="majorBidi" w:cstheme="majorBidi"/>
          <w:sz w:val="24"/>
          <w:szCs w:val="24"/>
        </w:rPr>
        <w:t xml:space="preserve">transcription factors and enzymes in the inflammatory signaling </w:t>
      </w:r>
      <w:r w:rsidRPr="00B917AB">
        <w:rPr>
          <w:rStyle w:val="css-0"/>
          <w:rFonts w:asciiTheme="majorBidi" w:hAnsiTheme="majorBidi" w:cstheme="majorBidi"/>
          <w:sz w:val="24"/>
          <w:szCs w:val="24"/>
        </w:rPr>
        <w:t>cascade.</w:t>
      </w:r>
      <w:r w:rsidRPr="00B917AB">
        <w:rPr>
          <w:rStyle w:val="muibox-root"/>
          <w:rFonts w:asciiTheme="majorBidi" w:hAnsiTheme="majorBidi" w:cstheme="majorBidi"/>
          <w:sz w:val="24"/>
          <w:szCs w:val="24"/>
        </w:rPr>
        <w:t xml:space="preserve"> </w:t>
      </w:r>
      <w:r w:rsidR="00C902FC" w:rsidRPr="00B917AB">
        <w:rPr>
          <w:rStyle w:val="css-h5d7i9"/>
          <w:rFonts w:asciiTheme="majorBidi" w:hAnsiTheme="majorBidi" w:cstheme="majorBidi"/>
          <w:sz w:val="24"/>
          <w:szCs w:val="24"/>
        </w:rPr>
        <w:t>(</w:t>
      </w:r>
      <w:r w:rsidR="00C902FC" w:rsidRPr="00B917AB">
        <w:rPr>
          <w:rFonts w:asciiTheme="majorBidi" w:eastAsia="Times New Roman" w:hAnsiTheme="majorBidi" w:cstheme="majorBidi"/>
          <w:sz w:val="24"/>
          <w:szCs w:val="24"/>
        </w:rPr>
        <w:t>Wu et al., 2019)</w:t>
      </w:r>
      <w:r w:rsidR="00C902FC" w:rsidRPr="00B917AB">
        <w:rPr>
          <w:rStyle w:val="css-h5d7i9"/>
          <w:rFonts w:asciiTheme="majorBidi" w:hAnsiTheme="majorBidi" w:cstheme="majorBidi"/>
          <w:sz w:val="24"/>
          <w:szCs w:val="24"/>
        </w:rPr>
        <w:t>.</w:t>
      </w:r>
    </w:p>
    <w:p w:rsidR="00AD0297" w:rsidRDefault="00521989" w:rsidP="00AD0297">
      <w:pPr>
        <w:bidi w:val="0"/>
        <w:spacing w:line="360" w:lineRule="auto"/>
        <w:jc w:val="both"/>
        <w:rPr>
          <w:rStyle w:val="css-2tlew6"/>
          <w:rFonts w:asciiTheme="majorBidi" w:hAnsiTheme="majorBidi" w:cstheme="majorBidi"/>
          <w:sz w:val="24"/>
          <w:szCs w:val="24"/>
        </w:rPr>
      </w:pPr>
      <w:r w:rsidRPr="00B917AB">
        <w:rPr>
          <w:rStyle w:val="css-0"/>
          <w:rFonts w:asciiTheme="majorBidi" w:hAnsiTheme="majorBidi" w:cstheme="majorBidi"/>
          <w:sz w:val="24"/>
          <w:szCs w:val="24"/>
        </w:rPr>
        <w:t xml:space="preserve">In a </w:t>
      </w:r>
      <w:r w:rsidR="00282DB1" w:rsidRPr="00B917AB">
        <w:rPr>
          <w:rStyle w:val="css-18vsmxc"/>
          <w:rFonts w:asciiTheme="majorBidi" w:hAnsiTheme="majorBidi" w:cstheme="majorBidi"/>
          <w:sz w:val="24"/>
          <w:szCs w:val="24"/>
        </w:rPr>
        <w:t>RES</w:t>
      </w:r>
      <w:r w:rsidRPr="00B917AB">
        <w:rPr>
          <w:rStyle w:val="css-18vsmxc"/>
          <w:rFonts w:asciiTheme="majorBidi" w:hAnsiTheme="majorBidi" w:cstheme="majorBidi"/>
          <w:sz w:val="24"/>
          <w:szCs w:val="24"/>
        </w:rPr>
        <w:t xml:space="preserve">-induced </w:t>
      </w:r>
      <w:r w:rsidRPr="00B917AB">
        <w:rPr>
          <w:rStyle w:val="css-1k14eco"/>
          <w:rFonts w:asciiTheme="majorBidi" w:hAnsiTheme="majorBidi" w:cstheme="majorBidi"/>
          <w:sz w:val="24"/>
          <w:szCs w:val="24"/>
        </w:rPr>
        <w:t xml:space="preserve">fibromyalgia model in adult male albino rats, </w:t>
      </w:r>
      <w:r w:rsidRPr="00B917AB">
        <w:rPr>
          <w:rStyle w:val="css-1btep8w"/>
          <w:rFonts w:asciiTheme="majorBidi" w:hAnsiTheme="majorBidi" w:cstheme="majorBidi"/>
          <w:sz w:val="24"/>
          <w:szCs w:val="24"/>
        </w:rPr>
        <w:t xml:space="preserve">this study </w:t>
      </w:r>
      <w:r w:rsidRPr="00B917AB">
        <w:rPr>
          <w:rStyle w:val="css-h62z4z"/>
          <w:rFonts w:asciiTheme="majorBidi" w:hAnsiTheme="majorBidi" w:cstheme="majorBidi"/>
          <w:sz w:val="24"/>
          <w:szCs w:val="24"/>
        </w:rPr>
        <w:t xml:space="preserve">sought </w:t>
      </w:r>
      <w:r w:rsidRPr="00B917AB">
        <w:rPr>
          <w:rStyle w:val="css-1btep8w"/>
          <w:rFonts w:asciiTheme="majorBidi" w:hAnsiTheme="majorBidi" w:cstheme="majorBidi"/>
          <w:sz w:val="24"/>
          <w:szCs w:val="24"/>
        </w:rPr>
        <w:t xml:space="preserve">to </w:t>
      </w:r>
      <w:r w:rsidRPr="00B917AB">
        <w:rPr>
          <w:rStyle w:val="css-h62z4z"/>
          <w:rFonts w:asciiTheme="majorBidi" w:hAnsiTheme="majorBidi" w:cstheme="majorBidi"/>
          <w:sz w:val="24"/>
          <w:szCs w:val="24"/>
        </w:rPr>
        <w:t xml:space="preserve">examine </w:t>
      </w:r>
      <w:r w:rsidRPr="00B917AB">
        <w:rPr>
          <w:rStyle w:val="css-1btep8w"/>
          <w:rFonts w:asciiTheme="majorBidi" w:hAnsiTheme="majorBidi" w:cstheme="majorBidi"/>
          <w:sz w:val="24"/>
          <w:szCs w:val="24"/>
        </w:rPr>
        <w:t xml:space="preserve">the </w:t>
      </w:r>
      <w:r w:rsidRPr="00B917AB">
        <w:rPr>
          <w:rStyle w:val="css-h62z4z"/>
          <w:rFonts w:asciiTheme="majorBidi" w:hAnsiTheme="majorBidi" w:cstheme="majorBidi"/>
          <w:sz w:val="24"/>
          <w:szCs w:val="24"/>
        </w:rPr>
        <w:t xml:space="preserve">possible function </w:t>
      </w:r>
      <w:r w:rsidRPr="00B917AB">
        <w:rPr>
          <w:rStyle w:val="css-1btep8w"/>
          <w:rFonts w:asciiTheme="majorBidi" w:hAnsiTheme="majorBidi" w:cstheme="majorBidi"/>
          <w:sz w:val="24"/>
          <w:szCs w:val="24"/>
        </w:rPr>
        <w:t xml:space="preserve">of Qrct in </w:t>
      </w:r>
      <w:r w:rsidRPr="00B917AB">
        <w:rPr>
          <w:rStyle w:val="css-2tlew6"/>
          <w:rFonts w:asciiTheme="majorBidi" w:hAnsiTheme="majorBidi" w:cstheme="majorBidi"/>
          <w:sz w:val="24"/>
          <w:szCs w:val="24"/>
        </w:rPr>
        <w:t xml:space="preserve">reducing </w:t>
      </w:r>
      <w:r w:rsidRPr="00B917AB">
        <w:rPr>
          <w:rStyle w:val="css-0"/>
          <w:rFonts w:asciiTheme="majorBidi" w:hAnsiTheme="majorBidi" w:cstheme="majorBidi"/>
          <w:sz w:val="24"/>
          <w:szCs w:val="24"/>
        </w:rPr>
        <w:t xml:space="preserve">pain, anxiety, and depression as well as to </w:t>
      </w:r>
      <w:r w:rsidRPr="00B917AB">
        <w:rPr>
          <w:rStyle w:val="css-2tlew6"/>
          <w:rFonts w:asciiTheme="majorBidi" w:hAnsiTheme="majorBidi" w:cstheme="majorBidi"/>
          <w:sz w:val="24"/>
          <w:szCs w:val="24"/>
        </w:rPr>
        <w:t xml:space="preserve">uncover </w:t>
      </w:r>
      <w:r w:rsidRPr="00B917AB">
        <w:rPr>
          <w:rStyle w:val="css-0"/>
          <w:rFonts w:asciiTheme="majorBidi" w:hAnsiTheme="majorBidi" w:cstheme="majorBidi"/>
          <w:sz w:val="24"/>
          <w:szCs w:val="24"/>
        </w:rPr>
        <w:t xml:space="preserve">the underlying mechanisms </w:t>
      </w:r>
      <w:r w:rsidRPr="00B917AB">
        <w:rPr>
          <w:rStyle w:val="css-2tlew6"/>
          <w:rFonts w:asciiTheme="majorBidi" w:hAnsiTheme="majorBidi" w:cstheme="majorBidi"/>
          <w:sz w:val="24"/>
          <w:szCs w:val="24"/>
        </w:rPr>
        <w:t xml:space="preserve">by </w:t>
      </w:r>
      <w:r w:rsidRPr="00B917AB">
        <w:rPr>
          <w:rStyle w:val="css-0"/>
          <w:rFonts w:asciiTheme="majorBidi" w:hAnsiTheme="majorBidi" w:cstheme="majorBidi"/>
          <w:sz w:val="24"/>
          <w:szCs w:val="24"/>
        </w:rPr>
        <w:t xml:space="preserve">which it </w:t>
      </w:r>
      <w:r w:rsidRPr="00B917AB">
        <w:rPr>
          <w:rStyle w:val="css-2tlew6"/>
          <w:rFonts w:asciiTheme="majorBidi" w:hAnsiTheme="majorBidi" w:cstheme="majorBidi"/>
          <w:sz w:val="24"/>
          <w:szCs w:val="24"/>
        </w:rPr>
        <w:t xml:space="preserve">achieves </w:t>
      </w:r>
      <w:r w:rsidRPr="00B917AB">
        <w:rPr>
          <w:rStyle w:val="css-0"/>
          <w:rFonts w:asciiTheme="majorBidi" w:hAnsiTheme="majorBidi" w:cstheme="majorBidi"/>
          <w:sz w:val="24"/>
          <w:szCs w:val="24"/>
        </w:rPr>
        <w:t xml:space="preserve">these </w:t>
      </w:r>
      <w:r w:rsidRPr="00B917AB">
        <w:rPr>
          <w:rStyle w:val="css-2tlew6"/>
          <w:rFonts w:asciiTheme="majorBidi" w:hAnsiTheme="majorBidi" w:cstheme="majorBidi"/>
          <w:sz w:val="24"/>
          <w:szCs w:val="24"/>
        </w:rPr>
        <w:t>benefits.</w:t>
      </w:r>
    </w:p>
    <w:p w:rsidR="00BC6659" w:rsidRPr="007E3DD0" w:rsidRDefault="00BC6659" w:rsidP="00AD0297">
      <w:pPr>
        <w:bidi w:val="0"/>
        <w:spacing w:line="360" w:lineRule="auto"/>
        <w:jc w:val="both"/>
        <w:rPr>
          <w:rFonts w:asciiTheme="majorBidi" w:hAnsiTheme="majorBidi" w:cstheme="majorBidi"/>
          <w:b/>
          <w:bCs/>
          <w:sz w:val="24"/>
          <w:szCs w:val="24"/>
        </w:rPr>
      </w:pPr>
      <w:r w:rsidRPr="007E3DD0">
        <w:rPr>
          <w:rFonts w:asciiTheme="majorBidi" w:hAnsiTheme="majorBidi" w:cstheme="majorBidi"/>
          <w:b/>
          <w:bCs/>
          <w:sz w:val="24"/>
          <w:szCs w:val="24"/>
          <w:highlight w:val="yellow"/>
        </w:rPr>
        <w:t>Materials</w:t>
      </w:r>
      <w:r w:rsidRPr="007E3DD0">
        <w:rPr>
          <w:rFonts w:asciiTheme="majorBidi" w:hAnsiTheme="majorBidi" w:cstheme="majorBidi"/>
          <w:b/>
          <w:bCs/>
          <w:spacing w:val="-1"/>
          <w:sz w:val="24"/>
          <w:szCs w:val="24"/>
          <w:highlight w:val="yellow"/>
        </w:rPr>
        <w:t xml:space="preserve"> </w:t>
      </w:r>
      <w:r w:rsidRPr="007E3DD0">
        <w:rPr>
          <w:rFonts w:asciiTheme="majorBidi" w:hAnsiTheme="majorBidi" w:cstheme="majorBidi"/>
          <w:b/>
          <w:bCs/>
          <w:sz w:val="24"/>
          <w:szCs w:val="24"/>
          <w:highlight w:val="yellow"/>
        </w:rPr>
        <w:t>and</w:t>
      </w:r>
      <w:r w:rsidRPr="007E3DD0">
        <w:rPr>
          <w:rFonts w:asciiTheme="majorBidi" w:hAnsiTheme="majorBidi" w:cstheme="majorBidi"/>
          <w:b/>
          <w:bCs/>
          <w:spacing w:val="-2"/>
          <w:sz w:val="24"/>
          <w:szCs w:val="24"/>
          <w:highlight w:val="yellow"/>
        </w:rPr>
        <w:t xml:space="preserve"> </w:t>
      </w:r>
      <w:r w:rsidRPr="007E3DD0">
        <w:rPr>
          <w:rFonts w:asciiTheme="majorBidi" w:hAnsiTheme="majorBidi" w:cstheme="majorBidi"/>
          <w:b/>
          <w:bCs/>
          <w:sz w:val="24"/>
          <w:szCs w:val="24"/>
          <w:highlight w:val="yellow"/>
        </w:rPr>
        <w:t>Methods</w:t>
      </w:r>
    </w:p>
    <w:p w:rsidR="00521989" w:rsidRPr="00B917AB" w:rsidRDefault="00521989" w:rsidP="00B917AB">
      <w:pPr>
        <w:pStyle w:val="2"/>
        <w:bidi w:val="0"/>
        <w:spacing w:before="64" w:line="360" w:lineRule="auto"/>
        <w:jc w:val="both"/>
        <w:rPr>
          <w:rFonts w:asciiTheme="majorBidi" w:hAnsiTheme="majorBidi"/>
          <w:b w:val="0"/>
          <w:bCs w:val="0"/>
          <w:color w:val="auto"/>
          <w:sz w:val="24"/>
          <w:szCs w:val="24"/>
        </w:rPr>
      </w:pPr>
      <w:r w:rsidRPr="00B917AB">
        <w:rPr>
          <w:rStyle w:val="css-0"/>
          <w:rFonts w:asciiTheme="majorBidi" w:hAnsiTheme="majorBidi"/>
          <w:b w:val="0"/>
          <w:bCs w:val="0"/>
          <w:color w:val="auto"/>
          <w:sz w:val="24"/>
          <w:szCs w:val="24"/>
        </w:rPr>
        <w:t xml:space="preserve">With </w:t>
      </w:r>
      <w:r w:rsidRPr="00B917AB">
        <w:rPr>
          <w:rStyle w:val="css-1btep8w"/>
          <w:rFonts w:asciiTheme="majorBidi" w:hAnsiTheme="majorBidi"/>
          <w:b w:val="0"/>
          <w:bCs w:val="0"/>
          <w:color w:val="auto"/>
          <w:sz w:val="24"/>
          <w:szCs w:val="24"/>
        </w:rPr>
        <w:t>IRB No. 8/2026PHYS</w:t>
      </w:r>
      <w:r w:rsidR="00687EDA">
        <w:rPr>
          <w:rStyle w:val="css-1btep8w"/>
          <w:rFonts w:asciiTheme="majorBidi" w:hAnsiTheme="majorBidi"/>
          <w:b w:val="0"/>
          <w:bCs w:val="0"/>
          <w:color w:val="auto"/>
          <w:sz w:val="24"/>
          <w:szCs w:val="24"/>
        </w:rPr>
        <w:t>2-2</w:t>
      </w:r>
      <w:r w:rsidRPr="00B917AB">
        <w:rPr>
          <w:rStyle w:val="css-1btep8w"/>
          <w:rFonts w:asciiTheme="majorBidi" w:hAnsiTheme="majorBidi"/>
          <w:b w:val="0"/>
          <w:bCs w:val="0"/>
          <w:color w:val="auto"/>
          <w:sz w:val="24"/>
          <w:szCs w:val="24"/>
        </w:rPr>
        <w:t xml:space="preserve">, this study was </w:t>
      </w:r>
      <w:r w:rsidRPr="00B917AB">
        <w:rPr>
          <w:rStyle w:val="css-h62z4z"/>
          <w:rFonts w:asciiTheme="majorBidi" w:hAnsiTheme="majorBidi"/>
          <w:b w:val="0"/>
          <w:bCs w:val="0"/>
          <w:color w:val="auto"/>
          <w:sz w:val="24"/>
          <w:szCs w:val="24"/>
        </w:rPr>
        <w:t xml:space="preserve">carried out </w:t>
      </w:r>
      <w:r w:rsidRPr="00B917AB">
        <w:rPr>
          <w:rStyle w:val="css-1btep8w"/>
          <w:rFonts w:asciiTheme="majorBidi" w:hAnsiTheme="majorBidi"/>
          <w:b w:val="0"/>
          <w:bCs w:val="0"/>
          <w:color w:val="auto"/>
          <w:sz w:val="24"/>
          <w:szCs w:val="24"/>
        </w:rPr>
        <w:t xml:space="preserve">in </w:t>
      </w:r>
      <w:r w:rsidRPr="00B917AB">
        <w:rPr>
          <w:rStyle w:val="css-h62z4z"/>
          <w:rFonts w:asciiTheme="majorBidi" w:hAnsiTheme="majorBidi"/>
          <w:b w:val="0"/>
          <w:bCs w:val="0"/>
          <w:color w:val="auto"/>
          <w:sz w:val="24"/>
          <w:szCs w:val="24"/>
        </w:rPr>
        <w:t xml:space="preserve">accordance </w:t>
      </w:r>
      <w:r w:rsidRPr="00B917AB">
        <w:rPr>
          <w:rStyle w:val="css-1btep8w"/>
          <w:rFonts w:asciiTheme="majorBidi" w:hAnsiTheme="majorBidi"/>
          <w:b w:val="0"/>
          <w:bCs w:val="0"/>
          <w:color w:val="auto"/>
          <w:sz w:val="24"/>
          <w:szCs w:val="24"/>
        </w:rPr>
        <w:t xml:space="preserve">with the </w:t>
      </w:r>
      <w:r w:rsidRPr="00B917AB">
        <w:rPr>
          <w:rStyle w:val="css-h62z4z"/>
          <w:rFonts w:asciiTheme="majorBidi" w:hAnsiTheme="majorBidi"/>
          <w:b w:val="0"/>
          <w:bCs w:val="0"/>
          <w:color w:val="auto"/>
          <w:sz w:val="24"/>
          <w:szCs w:val="24"/>
        </w:rPr>
        <w:t xml:space="preserve">rules established </w:t>
      </w:r>
      <w:r w:rsidRPr="00B917AB">
        <w:rPr>
          <w:rStyle w:val="css-1btep8w"/>
          <w:rFonts w:asciiTheme="majorBidi" w:hAnsiTheme="majorBidi"/>
          <w:b w:val="0"/>
          <w:bCs w:val="0"/>
          <w:color w:val="auto"/>
          <w:sz w:val="24"/>
          <w:szCs w:val="24"/>
        </w:rPr>
        <w:t xml:space="preserve">by the Ethics Committee of </w:t>
      </w:r>
      <w:r w:rsidRPr="00B917AB">
        <w:rPr>
          <w:rStyle w:val="css-1k14eco"/>
          <w:rFonts w:asciiTheme="majorBidi" w:hAnsiTheme="majorBidi"/>
          <w:b w:val="0"/>
          <w:bCs w:val="0"/>
          <w:color w:val="auto"/>
          <w:sz w:val="24"/>
          <w:szCs w:val="24"/>
        </w:rPr>
        <w:t xml:space="preserve">the Menoufia University Faculty of </w:t>
      </w:r>
      <w:r w:rsidRPr="00B917AB">
        <w:rPr>
          <w:rStyle w:val="css-1btep8w"/>
          <w:rFonts w:asciiTheme="majorBidi" w:hAnsiTheme="majorBidi"/>
          <w:b w:val="0"/>
          <w:bCs w:val="0"/>
          <w:color w:val="auto"/>
          <w:sz w:val="24"/>
          <w:szCs w:val="24"/>
        </w:rPr>
        <w:t>Medicine.</w:t>
      </w:r>
      <w:r w:rsidRPr="00B917AB">
        <w:rPr>
          <w:rStyle w:val="muibox-root"/>
          <w:rFonts w:asciiTheme="majorBidi" w:hAnsiTheme="majorBidi"/>
          <w:b w:val="0"/>
          <w:bCs w:val="0"/>
          <w:color w:val="auto"/>
          <w:sz w:val="24"/>
          <w:szCs w:val="24"/>
        </w:rPr>
        <w:t xml:space="preserve"> </w:t>
      </w:r>
      <w:r w:rsidRPr="00B917AB">
        <w:rPr>
          <w:rStyle w:val="css-0"/>
          <w:rFonts w:asciiTheme="majorBidi" w:hAnsiTheme="majorBidi"/>
          <w:b w:val="0"/>
          <w:bCs w:val="0"/>
          <w:color w:val="auto"/>
          <w:sz w:val="24"/>
          <w:szCs w:val="24"/>
        </w:rPr>
        <w:t xml:space="preserve">Thirty male rats </w:t>
      </w:r>
      <w:r w:rsidRPr="00B917AB">
        <w:rPr>
          <w:rStyle w:val="css-2tlew6"/>
          <w:rFonts w:asciiTheme="majorBidi" w:hAnsiTheme="majorBidi"/>
          <w:b w:val="0"/>
          <w:bCs w:val="0"/>
          <w:color w:val="auto"/>
          <w:sz w:val="24"/>
          <w:szCs w:val="24"/>
        </w:rPr>
        <w:t xml:space="preserve">weighing </w:t>
      </w:r>
      <w:r w:rsidRPr="00B917AB">
        <w:rPr>
          <w:rStyle w:val="css-18vsmxc"/>
          <w:rFonts w:asciiTheme="majorBidi" w:hAnsiTheme="majorBidi"/>
          <w:b w:val="0"/>
          <w:bCs w:val="0"/>
          <w:color w:val="auto"/>
          <w:sz w:val="24"/>
          <w:szCs w:val="24"/>
        </w:rPr>
        <w:t xml:space="preserve">between 175 and 200 grams were </w:t>
      </w:r>
      <w:r w:rsidRPr="00B917AB">
        <w:rPr>
          <w:rStyle w:val="css-2tlew6"/>
          <w:rFonts w:asciiTheme="majorBidi" w:hAnsiTheme="majorBidi"/>
          <w:b w:val="0"/>
          <w:bCs w:val="0"/>
          <w:color w:val="auto"/>
          <w:sz w:val="24"/>
          <w:szCs w:val="24"/>
        </w:rPr>
        <w:t>employed.</w:t>
      </w:r>
      <w:r w:rsidRPr="00B917AB">
        <w:rPr>
          <w:rStyle w:val="muibox-root"/>
          <w:rFonts w:asciiTheme="majorBidi" w:hAnsiTheme="majorBidi"/>
          <w:b w:val="0"/>
          <w:bCs w:val="0"/>
          <w:color w:val="auto"/>
          <w:sz w:val="24"/>
          <w:szCs w:val="24"/>
        </w:rPr>
        <w:t xml:space="preserve"> </w:t>
      </w:r>
      <w:r w:rsidRPr="00B917AB">
        <w:rPr>
          <w:rStyle w:val="css-1btep8w"/>
          <w:rFonts w:asciiTheme="majorBidi" w:hAnsiTheme="majorBidi"/>
          <w:b w:val="0"/>
          <w:bCs w:val="0"/>
          <w:color w:val="auto"/>
          <w:sz w:val="24"/>
          <w:szCs w:val="24"/>
        </w:rPr>
        <w:t xml:space="preserve">Regular rat food and tap water </w:t>
      </w:r>
      <w:r w:rsidRPr="00B917AB">
        <w:rPr>
          <w:rStyle w:val="css-h62z4z"/>
          <w:rFonts w:asciiTheme="majorBidi" w:hAnsiTheme="majorBidi"/>
          <w:b w:val="0"/>
          <w:bCs w:val="0"/>
          <w:color w:val="auto"/>
          <w:sz w:val="24"/>
          <w:szCs w:val="24"/>
        </w:rPr>
        <w:t xml:space="preserve">are </w:t>
      </w:r>
      <w:r w:rsidRPr="00B917AB">
        <w:rPr>
          <w:rStyle w:val="css-1btep8w"/>
          <w:rFonts w:asciiTheme="majorBidi" w:hAnsiTheme="majorBidi"/>
          <w:b w:val="0"/>
          <w:bCs w:val="0"/>
          <w:color w:val="auto"/>
          <w:sz w:val="24"/>
          <w:szCs w:val="24"/>
        </w:rPr>
        <w:t xml:space="preserve">also </w:t>
      </w:r>
      <w:r w:rsidRPr="00B917AB">
        <w:rPr>
          <w:rStyle w:val="css-2tlew6"/>
          <w:rFonts w:asciiTheme="majorBidi" w:hAnsiTheme="majorBidi"/>
          <w:b w:val="0"/>
          <w:bCs w:val="0"/>
          <w:color w:val="auto"/>
          <w:sz w:val="24"/>
          <w:szCs w:val="24"/>
        </w:rPr>
        <w:t xml:space="preserve">freely available </w:t>
      </w:r>
      <w:r w:rsidRPr="00B917AB">
        <w:rPr>
          <w:rStyle w:val="css-0"/>
          <w:rFonts w:asciiTheme="majorBidi" w:hAnsiTheme="majorBidi"/>
          <w:b w:val="0"/>
          <w:bCs w:val="0"/>
          <w:color w:val="auto"/>
          <w:sz w:val="24"/>
          <w:szCs w:val="24"/>
        </w:rPr>
        <w:t xml:space="preserve">to </w:t>
      </w:r>
      <w:r w:rsidRPr="00B917AB">
        <w:rPr>
          <w:rStyle w:val="css-2tlew6"/>
          <w:rFonts w:asciiTheme="majorBidi" w:hAnsiTheme="majorBidi"/>
          <w:b w:val="0"/>
          <w:bCs w:val="0"/>
          <w:color w:val="auto"/>
          <w:sz w:val="24"/>
          <w:szCs w:val="24"/>
        </w:rPr>
        <w:t>them.</w:t>
      </w:r>
      <w:r w:rsidRPr="00B917AB">
        <w:rPr>
          <w:rStyle w:val="muibox-root"/>
          <w:rFonts w:asciiTheme="majorBidi" w:hAnsiTheme="majorBidi"/>
          <w:b w:val="0"/>
          <w:bCs w:val="0"/>
          <w:color w:val="auto"/>
          <w:sz w:val="24"/>
          <w:szCs w:val="24"/>
        </w:rPr>
        <w:t xml:space="preserve"> </w:t>
      </w:r>
    </w:p>
    <w:p w:rsidR="00BC6659" w:rsidRPr="007E3DD0" w:rsidRDefault="00BC6659" w:rsidP="00B917AB">
      <w:pPr>
        <w:pStyle w:val="2"/>
        <w:bidi w:val="0"/>
        <w:spacing w:before="64" w:line="360" w:lineRule="auto"/>
        <w:jc w:val="both"/>
        <w:rPr>
          <w:rFonts w:asciiTheme="majorBidi" w:hAnsiTheme="majorBidi"/>
          <w:color w:val="auto"/>
          <w:sz w:val="24"/>
          <w:szCs w:val="24"/>
        </w:rPr>
      </w:pPr>
      <w:r w:rsidRPr="007E3DD0">
        <w:rPr>
          <w:rFonts w:asciiTheme="majorBidi" w:hAnsiTheme="majorBidi"/>
          <w:color w:val="auto"/>
          <w:sz w:val="24"/>
          <w:szCs w:val="24"/>
          <w:highlight w:val="yellow"/>
        </w:rPr>
        <w:t>Experimental</w:t>
      </w:r>
      <w:r w:rsidRPr="007E3DD0">
        <w:rPr>
          <w:rFonts w:asciiTheme="majorBidi" w:hAnsiTheme="majorBidi"/>
          <w:color w:val="auto"/>
          <w:spacing w:val="-9"/>
          <w:sz w:val="24"/>
          <w:szCs w:val="24"/>
          <w:highlight w:val="yellow"/>
        </w:rPr>
        <w:t xml:space="preserve"> </w:t>
      </w:r>
      <w:r w:rsidRPr="007E3DD0">
        <w:rPr>
          <w:rFonts w:asciiTheme="majorBidi" w:hAnsiTheme="majorBidi"/>
          <w:color w:val="auto"/>
          <w:sz w:val="24"/>
          <w:szCs w:val="24"/>
          <w:highlight w:val="yellow"/>
        </w:rPr>
        <w:t>groups</w:t>
      </w:r>
    </w:p>
    <w:p w:rsidR="00CF1198" w:rsidRPr="00B917AB" w:rsidRDefault="00BC6659"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Control Group: </w:t>
      </w:r>
      <w:r w:rsidR="00521989" w:rsidRPr="00B917AB">
        <w:rPr>
          <w:rStyle w:val="css-0"/>
          <w:rFonts w:asciiTheme="majorBidi" w:hAnsiTheme="majorBidi" w:cstheme="majorBidi"/>
          <w:sz w:val="24"/>
          <w:szCs w:val="24"/>
        </w:rPr>
        <w:t xml:space="preserve">For three </w:t>
      </w:r>
      <w:r w:rsidR="00521989" w:rsidRPr="00B917AB">
        <w:rPr>
          <w:rStyle w:val="css-1btep8w"/>
          <w:rFonts w:asciiTheme="majorBidi" w:hAnsiTheme="majorBidi" w:cstheme="majorBidi"/>
          <w:sz w:val="24"/>
          <w:szCs w:val="24"/>
        </w:rPr>
        <w:t xml:space="preserve">days in a </w:t>
      </w:r>
      <w:r w:rsidR="00521989" w:rsidRPr="00B917AB">
        <w:rPr>
          <w:rStyle w:val="css-h62z4z"/>
          <w:rFonts w:asciiTheme="majorBidi" w:hAnsiTheme="majorBidi" w:cstheme="majorBidi"/>
          <w:sz w:val="24"/>
          <w:szCs w:val="24"/>
        </w:rPr>
        <w:t xml:space="preserve">row, the </w:t>
      </w:r>
      <w:r w:rsidR="00521989" w:rsidRPr="00B917AB">
        <w:rPr>
          <w:rStyle w:val="css-1k14eco"/>
          <w:rFonts w:asciiTheme="majorBidi" w:hAnsiTheme="majorBidi" w:cstheme="majorBidi"/>
          <w:sz w:val="24"/>
          <w:szCs w:val="24"/>
        </w:rPr>
        <w:t xml:space="preserve">rats in this group received a daily </w:t>
      </w:r>
      <w:r w:rsidR="00E81517" w:rsidRPr="00B917AB">
        <w:rPr>
          <w:rStyle w:val="css-1k14eco"/>
          <w:rFonts w:asciiTheme="majorBidi" w:hAnsiTheme="majorBidi" w:cstheme="majorBidi"/>
          <w:sz w:val="24"/>
          <w:szCs w:val="24"/>
        </w:rPr>
        <w:t xml:space="preserve">s.c. </w:t>
      </w:r>
      <w:r w:rsidR="00521989" w:rsidRPr="00B917AB">
        <w:rPr>
          <w:rStyle w:val="css-1k14eco"/>
          <w:rFonts w:asciiTheme="majorBidi" w:hAnsiTheme="majorBidi" w:cstheme="majorBidi"/>
          <w:sz w:val="24"/>
          <w:szCs w:val="24"/>
        </w:rPr>
        <w:t xml:space="preserve">injection of 0.5% acetic acid at a dose of 1 ml/kg of body </w:t>
      </w:r>
      <w:r w:rsidR="00521989" w:rsidRPr="00B917AB">
        <w:rPr>
          <w:rStyle w:val="css-1btep8w"/>
          <w:rFonts w:asciiTheme="majorBidi" w:hAnsiTheme="majorBidi" w:cstheme="majorBidi"/>
          <w:sz w:val="24"/>
          <w:szCs w:val="24"/>
        </w:rPr>
        <w:t xml:space="preserve">weight. </w:t>
      </w:r>
      <w:r w:rsidR="00521989" w:rsidRPr="00B917AB">
        <w:rPr>
          <w:rStyle w:val="css-2tlew6"/>
          <w:rFonts w:asciiTheme="majorBidi" w:hAnsiTheme="majorBidi" w:cstheme="majorBidi"/>
          <w:sz w:val="24"/>
          <w:szCs w:val="24"/>
        </w:rPr>
        <w:t xml:space="preserve">Additionally, </w:t>
      </w:r>
      <w:r w:rsidR="00521989" w:rsidRPr="00B917AB">
        <w:rPr>
          <w:rStyle w:val="css-0"/>
          <w:rFonts w:asciiTheme="majorBidi" w:hAnsiTheme="majorBidi" w:cstheme="majorBidi"/>
          <w:sz w:val="24"/>
          <w:szCs w:val="24"/>
        </w:rPr>
        <w:t xml:space="preserve">for twenty-one </w:t>
      </w:r>
      <w:r w:rsidR="00521989" w:rsidRPr="00B917AB">
        <w:rPr>
          <w:rStyle w:val="css-1btep8w"/>
          <w:rFonts w:asciiTheme="majorBidi" w:hAnsiTheme="majorBidi" w:cstheme="majorBidi"/>
          <w:sz w:val="24"/>
          <w:szCs w:val="24"/>
        </w:rPr>
        <w:t xml:space="preserve">days in a </w:t>
      </w:r>
      <w:r w:rsidR="00521989" w:rsidRPr="00B917AB">
        <w:rPr>
          <w:rStyle w:val="css-h62z4z"/>
          <w:rFonts w:asciiTheme="majorBidi" w:hAnsiTheme="majorBidi" w:cstheme="majorBidi"/>
          <w:sz w:val="24"/>
          <w:szCs w:val="24"/>
        </w:rPr>
        <w:t xml:space="preserve">row, </w:t>
      </w:r>
      <w:r w:rsidR="00521989" w:rsidRPr="00B917AB">
        <w:rPr>
          <w:rStyle w:val="css-1btep8w"/>
          <w:rFonts w:asciiTheme="majorBidi" w:hAnsiTheme="majorBidi" w:cstheme="majorBidi"/>
          <w:sz w:val="24"/>
          <w:szCs w:val="24"/>
        </w:rPr>
        <w:t xml:space="preserve">1 mL DW </w:t>
      </w:r>
      <w:r w:rsidR="00521989" w:rsidRPr="00B917AB">
        <w:rPr>
          <w:rStyle w:val="css-2tlew6"/>
          <w:rFonts w:asciiTheme="majorBidi" w:hAnsiTheme="majorBidi" w:cstheme="majorBidi"/>
          <w:sz w:val="24"/>
          <w:szCs w:val="24"/>
        </w:rPr>
        <w:t>was administered intragastrically.</w:t>
      </w:r>
      <w:r w:rsidR="00521989" w:rsidRPr="00B917AB">
        <w:rPr>
          <w:rStyle w:val="muibox-root"/>
          <w:rFonts w:asciiTheme="majorBidi" w:hAnsiTheme="majorBidi" w:cstheme="majorBidi"/>
          <w:sz w:val="24"/>
          <w:szCs w:val="24"/>
        </w:rPr>
        <w:t xml:space="preserve"> </w:t>
      </w:r>
    </w:p>
    <w:p w:rsidR="00552752" w:rsidRPr="00B917AB" w:rsidRDefault="00BC6659" w:rsidP="005C760C">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Reserpine-Induced Fibromyalgia Group (RES Group): </w:t>
      </w:r>
      <w:r w:rsidR="00E81517" w:rsidRPr="00B917AB">
        <w:rPr>
          <w:rStyle w:val="css-0"/>
          <w:rFonts w:asciiTheme="majorBidi" w:hAnsiTheme="majorBidi" w:cstheme="majorBidi"/>
          <w:sz w:val="24"/>
          <w:szCs w:val="24"/>
        </w:rPr>
        <w:t xml:space="preserve">This </w:t>
      </w:r>
      <w:r w:rsidR="00E81517" w:rsidRPr="00B917AB">
        <w:rPr>
          <w:rStyle w:val="css-1btep8w"/>
          <w:rFonts w:asciiTheme="majorBidi" w:hAnsiTheme="majorBidi" w:cstheme="majorBidi"/>
          <w:sz w:val="24"/>
          <w:szCs w:val="24"/>
        </w:rPr>
        <w:t xml:space="preserve">group was </w:t>
      </w:r>
      <w:r w:rsidR="00E81517" w:rsidRPr="00B917AB">
        <w:rPr>
          <w:rStyle w:val="css-2tlew6"/>
          <w:rFonts w:asciiTheme="majorBidi" w:hAnsiTheme="majorBidi" w:cstheme="majorBidi"/>
          <w:sz w:val="24"/>
          <w:szCs w:val="24"/>
        </w:rPr>
        <w:t xml:space="preserve">given </w:t>
      </w:r>
      <w:r w:rsidR="00E81517" w:rsidRPr="00B917AB">
        <w:rPr>
          <w:rStyle w:val="css-0"/>
          <w:rFonts w:asciiTheme="majorBidi" w:hAnsiTheme="majorBidi" w:cstheme="majorBidi"/>
          <w:sz w:val="24"/>
          <w:szCs w:val="24"/>
        </w:rPr>
        <w:t xml:space="preserve">a daily </w:t>
      </w:r>
      <w:r w:rsidR="00E81517" w:rsidRPr="00B917AB">
        <w:rPr>
          <w:rStyle w:val="css-2tlew6"/>
          <w:rFonts w:asciiTheme="majorBidi" w:hAnsiTheme="majorBidi" w:cstheme="majorBidi"/>
          <w:sz w:val="24"/>
          <w:szCs w:val="24"/>
        </w:rPr>
        <w:t xml:space="preserve">to </w:t>
      </w:r>
      <w:r w:rsidR="00E81517" w:rsidRPr="00B917AB">
        <w:rPr>
          <w:rStyle w:val="css-0"/>
          <w:rFonts w:asciiTheme="majorBidi" w:hAnsiTheme="majorBidi" w:cstheme="majorBidi"/>
          <w:sz w:val="24"/>
          <w:szCs w:val="24"/>
        </w:rPr>
        <w:t>induce a fibromyalgia (FM) model</w:t>
      </w:r>
      <w:r w:rsidR="005C760C">
        <w:rPr>
          <w:rStyle w:val="css-0"/>
          <w:rFonts w:asciiTheme="majorBidi" w:hAnsiTheme="majorBidi" w:cstheme="majorBidi"/>
          <w:sz w:val="24"/>
          <w:szCs w:val="24"/>
        </w:rPr>
        <w:t xml:space="preserve"> </w:t>
      </w:r>
      <w:r w:rsidR="005C760C" w:rsidRPr="005C760C">
        <w:rPr>
          <w:rStyle w:val="css-0"/>
          <w:rFonts w:asciiTheme="majorBidi" w:hAnsiTheme="majorBidi" w:cstheme="majorBidi"/>
          <w:sz w:val="24"/>
          <w:szCs w:val="24"/>
          <w:highlight w:val="yellow"/>
        </w:rPr>
        <w:t>s.c</w:t>
      </w:r>
      <w:r w:rsidR="00E81517" w:rsidRPr="005C760C">
        <w:rPr>
          <w:rStyle w:val="css-0"/>
          <w:rFonts w:asciiTheme="majorBidi" w:hAnsiTheme="majorBidi" w:cstheme="majorBidi"/>
          <w:sz w:val="24"/>
          <w:szCs w:val="24"/>
          <w:highlight w:val="yellow"/>
        </w:rPr>
        <w:t>.</w:t>
      </w:r>
      <w:r w:rsidR="00E81517" w:rsidRPr="00B917AB">
        <w:rPr>
          <w:rStyle w:val="css-0"/>
          <w:rFonts w:asciiTheme="majorBidi" w:hAnsiTheme="majorBidi" w:cstheme="majorBidi"/>
          <w:sz w:val="24"/>
          <w:szCs w:val="24"/>
        </w:rPr>
        <w:t xml:space="preserve"> </w:t>
      </w:r>
      <w:r w:rsidR="00E81517" w:rsidRPr="00B917AB">
        <w:rPr>
          <w:rStyle w:val="css-2tlew6"/>
          <w:rFonts w:asciiTheme="majorBidi" w:hAnsiTheme="majorBidi" w:cstheme="majorBidi"/>
          <w:sz w:val="24"/>
          <w:szCs w:val="24"/>
        </w:rPr>
        <w:t xml:space="preserve">injecting </w:t>
      </w:r>
      <w:r w:rsidR="00E81517" w:rsidRPr="00B917AB">
        <w:rPr>
          <w:rStyle w:val="css-18vsmxc"/>
          <w:rFonts w:asciiTheme="majorBidi" w:hAnsiTheme="majorBidi" w:cstheme="majorBidi"/>
          <w:sz w:val="24"/>
          <w:szCs w:val="24"/>
        </w:rPr>
        <w:t xml:space="preserve">reserpine (Sigma-Aldrich Chemical Co., St. Louis, MO, USA) </w:t>
      </w:r>
      <w:r w:rsidR="00E81517" w:rsidRPr="00B917AB">
        <w:rPr>
          <w:rStyle w:val="css-0"/>
          <w:rFonts w:asciiTheme="majorBidi" w:hAnsiTheme="majorBidi" w:cstheme="majorBidi"/>
          <w:sz w:val="24"/>
          <w:szCs w:val="24"/>
        </w:rPr>
        <w:t xml:space="preserve">for three </w:t>
      </w:r>
      <w:r w:rsidR="00E81517" w:rsidRPr="00B917AB">
        <w:rPr>
          <w:rStyle w:val="css-1btep8w"/>
          <w:rFonts w:asciiTheme="majorBidi" w:hAnsiTheme="majorBidi" w:cstheme="majorBidi"/>
          <w:sz w:val="24"/>
          <w:szCs w:val="24"/>
        </w:rPr>
        <w:t xml:space="preserve">days in a </w:t>
      </w:r>
      <w:r w:rsidR="00E81517" w:rsidRPr="00B917AB">
        <w:rPr>
          <w:rStyle w:val="css-h62z4z"/>
          <w:rFonts w:asciiTheme="majorBidi" w:hAnsiTheme="majorBidi" w:cstheme="majorBidi"/>
          <w:sz w:val="24"/>
          <w:szCs w:val="24"/>
        </w:rPr>
        <w:t xml:space="preserve">row </w:t>
      </w:r>
      <w:r w:rsidR="00E81517" w:rsidRPr="00B917AB">
        <w:rPr>
          <w:rStyle w:val="css-1btep8w"/>
          <w:rFonts w:asciiTheme="majorBidi" w:hAnsiTheme="majorBidi" w:cstheme="majorBidi"/>
          <w:sz w:val="24"/>
          <w:szCs w:val="24"/>
        </w:rPr>
        <w:t xml:space="preserve">at a dose of 1 mg/kg, dissolved in 0.5% acetic acid, </w:t>
      </w:r>
      <w:r w:rsidR="00E81517" w:rsidRPr="00B917AB">
        <w:rPr>
          <w:rStyle w:val="css-h62z4z"/>
          <w:rFonts w:asciiTheme="majorBidi" w:hAnsiTheme="majorBidi" w:cstheme="majorBidi"/>
          <w:sz w:val="24"/>
          <w:szCs w:val="24"/>
        </w:rPr>
        <w:t xml:space="preserve">using </w:t>
      </w:r>
      <w:r w:rsidR="00E81517" w:rsidRPr="00B917AB">
        <w:rPr>
          <w:rStyle w:val="css-1btep8w"/>
          <w:rFonts w:asciiTheme="majorBidi" w:hAnsiTheme="majorBidi" w:cstheme="majorBidi"/>
          <w:sz w:val="24"/>
          <w:szCs w:val="24"/>
        </w:rPr>
        <w:t xml:space="preserve">the </w:t>
      </w:r>
      <w:r w:rsidR="00E81517" w:rsidRPr="00B917AB">
        <w:rPr>
          <w:rStyle w:val="css-h62z4z"/>
          <w:rFonts w:asciiTheme="majorBidi" w:hAnsiTheme="majorBidi" w:cstheme="majorBidi"/>
          <w:sz w:val="24"/>
          <w:szCs w:val="24"/>
        </w:rPr>
        <w:t xml:space="preserve">procedure outlined </w:t>
      </w:r>
      <w:r w:rsidR="00E81517" w:rsidRPr="00B917AB">
        <w:rPr>
          <w:rStyle w:val="css-0"/>
          <w:rFonts w:asciiTheme="majorBidi" w:hAnsiTheme="majorBidi" w:cstheme="majorBidi"/>
          <w:sz w:val="24"/>
          <w:szCs w:val="24"/>
        </w:rPr>
        <w:t>by Nagakura et al. 2022</w:t>
      </w:r>
    </w:p>
    <w:p w:rsidR="00BC6659" w:rsidRPr="00B917AB" w:rsidRDefault="00CF1198"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Rats were concurrently given Qrct vehicle intragastrically for 21 days in a row beginning on the first day of the study period. Reserpine-induced FM was successfully induced using the </w:t>
      </w:r>
      <w:r w:rsidR="00E81517" w:rsidRPr="00B917AB">
        <w:rPr>
          <w:rFonts w:asciiTheme="majorBidi" w:hAnsiTheme="majorBidi" w:cstheme="majorBidi"/>
          <w:sz w:val="24"/>
          <w:szCs w:val="24"/>
        </w:rPr>
        <w:t>OFT</w:t>
      </w:r>
      <w:r w:rsidRPr="00B917AB">
        <w:rPr>
          <w:rFonts w:asciiTheme="majorBidi" w:hAnsiTheme="majorBidi" w:cstheme="majorBidi"/>
          <w:sz w:val="24"/>
          <w:szCs w:val="24"/>
        </w:rPr>
        <w:t xml:space="preserve">, </w:t>
      </w:r>
      <w:r w:rsidR="00E81517" w:rsidRPr="00B917AB">
        <w:rPr>
          <w:rFonts w:asciiTheme="majorBidi" w:hAnsiTheme="majorBidi" w:cstheme="majorBidi"/>
          <w:sz w:val="24"/>
          <w:szCs w:val="24"/>
        </w:rPr>
        <w:t>EPM</w:t>
      </w:r>
      <w:r w:rsidRPr="00B917AB">
        <w:rPr>
          <w:rFonts w:asciiTheme="majorBidi" w:hAnsiTheme="majorBidi" w:cstheme="majorBidi"/>
          <w:sz w:val="24"/>
          <w:szCs w:val="24"/>
        </w:rPr>
        <w:t xml:space="preserve"> Test, and </w:t>
      </w:r>
      <w:r w:rsidR="00E81517" w:rsidRPr="00B917AB">
        <w:rPr>
          <w:rFonts w:asciiTheme="majorBidi" w:hAnsiTheme="majorBidi" w:cstheme="majorBidi"/>
          <w:sz w:val="24"/>
          <w:szCs w:val="24"/>
        </w:rPr>
        <w:t>FST</w:t>
      </w:r>
      <w:r w:rsidRPr="00B917AB">
        <w:rPr>
          <w:rFonts w:asciiTheme="majorBidi" w:hAnsiTheme="majorBidi" w:cstheme="majorBidi"/>
          <w:sz w:val="24"/>
          <w:szCs w:val="24"/>
        </w:rPr>
        <w:t>.</w:t>
      </w:r>
    </w:p>
    <w:p w:rsidR="00BC6659" w:rsidRPr="00B917AB" w:rsidRDefault="00BC6659"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Reserpine-Induced Fibromyalgia Treated with </w:t>
      </w:r>
      <w:r w:rsidR="003624DC" w:rsidRPr="00B917AB">
        <w:rPr>
          <w:rFonts w:asciiTheme="majorBidi" w:hAnsiTheme="majorBidi" w:cstheme="majorBidi"/>
          <w:sz w:val="24"/>
          <w:szCs w:val="24"/>
        </w:rPr>
        <w:t>Quercetin</w:t>
      </w:r>
      <w:r w:rsidRPr="00B917AB">
        <w:rPr>
          <w:rFonts w:asciiTheme="majorBidi" w:hAnsiTheme="majorBidi" w:cstheme="majorBidi"/>
          <w:sz w:val="24"/>
          <w:szCs w:val="24"/>
        </w:rPr>
        <w:t xml:space="preserve"> (RES + </w:t>
      </w:r>
      <w:r w:rsidR="003624DC" w:rsidRPr="00B917AB">
        <w:rPr>
          <w:rFonts w:asciiTheme="majorBidi" w:hAnsiTheme="majorBidi" w:cstheme="majorBidi"/>
          <w:sz w:val="24"/>
          <w:szCs w:val="24"/>
        </w:rPr>
        <w:t>Qrct</w:t>
      </w:r>
      <w:r w:rsidRPr="00B917AB">
        <w:rPr>
          <w:rFonts w:asciiTheme="majorBidi" w:hAnsiTheme="majorBidi" w:cstheme="majorBidi"/>
          <w:sz w:val="24"/>
          <w:szCs w:val="24"/>
        </w:rPr>
        <w:t xml:space="preserve"> Group): </w:t>
      </w:r>
      <w:r w:rsidR="00CF1198" w:rsidRPr="00B917AB">
        <w:rPr>
          <w:rFonts w:asciiTheme="majorBidi" w:hAnsiTheme="majorBidi" w:cstheme="majorBidi"/>
          <w:sz w:val="24"/>
          <w:szCs w:val="24"/>
        </w:rPr>
        <w:t xml:space="preserve">Rats in this group received the same treatment as those in the RES group. Rats were concurrently given Qrct supplementation, which was purchased from Sigma Aldrich (St. Louis, MO) and dissolved in DW, at a dose of 25 mg/kg beginning on the first day of the research period and continuing for 21 days. For twenty-one days, the Qrct was given intragastrically. </w:t>
      </w:r>
      <w:r w:rsidR="00552752" w:rsidRPr="00B917AB">
        <w:rPr>
          <w:rFonts w:asciiTheme="majorBidi" w:hAnsiTheme="majorBidi" w:cstheme="majorBidi"/>
          <w:sz w:val="24"/>
          <w:szCs w:val="24"/>
        </w:rPr>
        <w:t>(Hassan et al., 2025).</w:t>
      </w:r>
    </w:p>
    <w:p w:rsidR="00CF1198" w:rsidRPr="00B917AB" w:rsidRDefault="00CF1198"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On day 19 of the trial, rats underwent OFT, EPM, and FST at intervals of two hours. On the twentieth day of the trial, the Tail Flick Latency Test was conducted.  Rats underwent a rotarod performance test on the twenty-first day of the study. Following the completion of the behavioral tests, the rats were </w:t>
      </w:r>
      <w:r w:rsidR="0011508C" w:rsidRPr="00B917AB">
        <w:rPr>
          <w:rFonts w:asciiTheme="majorBidi" w:hAnsiTheme="majorBidi" w:cstheme="majorBidi"/>
          <w:sz w:val="24"/>
          <w:szCs w:val="24"/>
        </w:rPr>
        <w:t>sacrificed</w:t>
      </w:r>
      <w:r w:rsidRPr="00B917AB">
        <w:rPr>
          <w:rFonts w:asciiTheme="majorBidi" w:hAnsiTheme="majorBidi" w:cstheme="majorBidi"/>
          <w:sz w:val="24"/>
          <w:szCs w:val="24"/>
        </w:rPr>
        <w:t>. After that, their brains were removed, dried, and weighed after being cleaned with saline. Each brain was split in half, with the first half being used for immunohistochemical and histological investigations and the second half being frozen in liquid nitrogen and kept at -80 °C for biochemical analysis.</w:t>
      </w:r>
    </w:p>
    <w:p w:rsidR="00BC6659" w:rsidRPr="007E3DD0" w:rsidRDefault="00BC6659" w:rsidP="00B917AB">
      <w:pPr>
        <w:bidi w:val="0"/>
        <w:spacing w:line="360" w:lineRule="auto"/>
        <w:jc w:val="both"/>
        <w:rPr>
          <w:rFonts w:asciiTheme="majorBidi" w:hAnsiTheme="majorBidi" w:cstheme="majorBidi"/>
          <w:b/>
          <w:bCs/>
          <w:sz w:val="24"/>
          <w:szCs w:val="24"/>
          <w:highlight w:val="yellow"/>
        </w:rPr>
      </w:pPr>
      <w:r w:rsidRPr="007E3DD0">
        <w:rPr>
          <w:rFonts w:asciiTheme="majorBidi" w:hAnsiTheme="majorBidi" w:cstheme="majorBidi"/>
          <w:b/>
          <w:bCs/>
          <w:sz w:val="24"/>
          <w:szCs w:val="24"/>
          <w:highlight w:val="yellow"/>
        </w:rPr>
        <w:t>Behavioral assessment</w:t>
      </w:r>
    </w:p>
    <w:p w:rsidR="00BC6659" w:rsidRPr="007E3DD0" w:rsidRDefault="0011508C" w:rsidP="00B917AB">
      <w:pPr>
        <w:bidi w:val="0"/>
        <w:spacing w:line="360" w:lineRule="auto"/>
        <w:jc w:val="both"/>
        <w:rPr>
          <w:rFonts w:asciiTheme="majorBidi" w:hAnsiTheme="majorBidi" w:cstheme="majorBidi"/>
          <w:b/>
          <w:bCs/>
          <w:sz w:val="24"/>
          <w:szCs w:val="24"/>
        </w:rPr>
      </w:pPr>
      <w:r w:rsidRPr="007E3DD0">
        <w:rPr>
          <w:rFonts w:asciiTheme="majorBidi" w:hAnsiTheme="majorBidi" w:cstheme="majorBidi"/>
          <w:b/>
          <w:bCs/>
          <w:sz w:val="24"/>
          <w:szCs w:val="24"/>
          <w:highlight w:val="yellow"/>
        </w:rPr>
        <w:t>OFT</w:t>
      </w:r>
    </w:p>
    <w:p w:rsidR="00BC6659" w:rsidRPr="00B917AB" w:rsidRDefault="00CF1198" w:rsidP="005C760C">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The rat's locomotor activity was evaluated using OFT. The Open Field Test was conducted in a hardwood arena that measured 100 × 100 × 60 cm and was divided into 25 squares, each measuring 20 cm. After being positioned in the middle of the arena, each rat was given fifteen minutes to freely explore. Each rat's ambulation frequency and delay to depart the starting point were measured in seconds.</w:t>
      </w:r>
      <w:r w:rsidR="00552752" w:rsidRPr="00B917AB">
        <w:rPr>
          <w:rFonts w:asciiTheme="majorBidi" w:hAnsiTheme="majorBidi" w:cstheme="majorBidi"/>
          <w:sz w:val="24"/>
          <w:szCs w:val="24"/>
        </w:rPr>
        <w:t xml:space="preserve"> (Khodir et al., 2025)</w:t>
      </w:r>
    </w:p>
    <w:p w:rsidR="00BC6659" w:rsidRPr="007E3DD0" w:rsidRDefault="0011508C" w:rsidP="00B917AB">
      <w:pPr>
        <w:bidi w:val="0"/>
        <w:spacing w:line="360" w:lineRule="auto"/>
        <w:jc w:val="both"/>
        <w:rPr>
          <w:rFonts w:asciiTheme="majorBidi" w:hAnsiTheme="majorBidi" w:cstheme="majorBidi"/>
          <w:b/>
          <w:bCs/>
          <w:sz w:val="24"/>
          <w:szCs w:val="24"/>
        </w:rPr>
      </w:pPr>
      <w:r w:rsidRPr="007E3DD0">
        <w:rPr>
          <w:rFonts w:asciiTheme="majorBidi" w:hAnsiTheme="majorBidi" w:cstheme="majorBidi"/>
          <w:b/>
          <w:bCs/>
          <w:sz w:val="24"/>
          <w:szCs w:val="24"/>
          <w:highlight w:val="yellow"/>
        </w:rPr>
        <w:t>EPM</w:t>
      </w:r>
      <w:r w:rsidR="00BC6659" w:rsidRPr="007E3DD0">
        <w:rPr>
          <w:rFonts w:asciiTheme="majorBidi" w:hAnsiTheme="majorBidi" w:cstheme="majorBidi"/>
          <w:b/>
          <w:bCs/>
          <w:sz w:val="24"/>
          <w:szCs w:val="24"/>
          <w:highlight w:val="yellow"/>
        </w:rPr>
        <w:t xml:space="preserve"> Test</w:t>
      </w:r>
    </w:p>
    <w:p w:rsidR="00552752" w:rsidRPr="00B917AB" w:rsidRDefault="00CF1198" w:rsidP="00B917AB">
      <w:pPr>
        <w:bidi w:val="0"/>
        <w:spacing w:line="360" w:lineRule="auto"/>
        <w:jc w:val="both"/>
        <w:rPr>
          <w:rFonts w:asciiTheme="majorBidi" w:hAnsiTheme="majorBidi" w:cstheme="majorBidi"/>
          <w:sz w:val="24"/>
          <w:szCs w:val="24"/>
        </w:rPr>
      </w:pPr>
      <w:r w:rsidRPr="00B917AB">
        <w:rPr>
          <w:rStyle w:val="css-0"/>
          <w:rFonts w:asciiTheme="majorBidi" w:hAnsiTheme="majorBidi" w:cstheme="majorBidi"/>
          <w:sz w:val="24"/>
          <w:szCs w:val="24"/>
        </w:rPr>
        <w:t xml:space="preserve">Rats' anxiety-like </w:t>
      </w:r>
      <w:r w:rsidRPr="00B917AB">
        <w:rPr>
          <w:rStyle w:val="css-1btep8w"/>
          <w:rFonts w:asciiTheme="majorBidi" w:hAnsiTheme="majorBidi" w:cstheme="majorBidi"/>
          <w:sz w:val="24"/>
          <w:szCs w:val="24"/>
        </w:rPr>
        <w:t xml:space="preserve">behavior was </w:t>
      </w:r>
      <w:r w:rsidRPr="00B917AB">
        <w:rPr>
          <w:rStyle w:val="css-h62z4z"/>
          <w:rFonts w:asciiTheme="majorBidi" w:hAnsiTheme="majorBidi" w:cstheme="majorBidi"/>
          <w:sz w:val="24"/>
          <w:szCs w:val="24"/>
        </w:rPr>
        <w:t xml:space="preserve">evaluated </w:t>
      </w:r>
      <w:r w:rsidRPr="00B917AB">
        <w:rPr>
          <w:rStyle w:val="css-2tlew6"/>
          <w:rFonts w:asciiTheme="majorBidi" w:hAnsiTheme="majorBidi" w:cstheme="majorBidi"/>
          <w:sz w:val="24"/>
          <w:szCs w:val="24"/>
        </w:rPr>
        <w:t xml:space="preserve">using </w:t>
      </w:r>
      <w:r w:rsidRPr="00B917AB">
        <w:rPr>
          <w:rStyle w:val="css-0"/>
          <w:rFonts w:asciiTheme="majorBidi" w:hAnsiTheme="majorBidi" w:cstheme="majorBidi"/>
          <w:sz w:val="24"/>
          <w:szCs w:val="24"/>
        </w:rPr>
        <w:t>EPM.</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Rats' anxiety-like </w:t>
      </w:r>
      <w:r w:rsidRPr="00B917AB">
        <w:rPr>
          <w:rStyle w:val="css-1btep8w"/>
          <w:rFonts w:asciiTheme="majorBidi" w:hAnsiTheme="majorBidi" w:cstheme="majorBidi"/>
          <w:sz w:val="24"/>
          <w:szCs w:val="24"/>
        </w:rPr>
        <w:t xml:space="preserve">behavior was </w:t>
      </w:r>
      <w:r w:rsidRPr="00B917AB">
        <w:rPr>
          <w:rStyle w:val="css-h62z4z"/>
          <w:rFonts w:asciiTheme="majorBidi" w:hAnsiTheme="majorBidi" w:cstheme="majorBidi"/>
          <w:sz w:val="24"/>
          <w:szCs w:val="24"/>
        </w:rPr>
        <w:t xml:space="preserve">evaluated </w:t>
      </w:r>
      <w:r w:rsidRPr="00B917AB">
        <w:rPr>
          <w:rStyle w:val="css-2tlew6"/>
          <w:rFonts w:asciiTheme="majorBidi" w:hAnsiTheme="majorBidi" w:cstheme="majorBidi"/>
          <w:sz w:val="24"/>
          <w:szCs w:val="24"/>
        </w:rPr>
        <w:t xml:space="preserve">using </w:t>
      </w:r>
      <w:r w:rsidRPr="00B917AB">
        <w:rPr>
          <w:rStyle w:val="css-18vsmxc"/>
          <w:rFonts w:asciiTheme="majorBidi" w:hAnsiTheme="majorBidi" w:cstheme="majorBidi"/>
          <w:sz w:val="24"/>
          <w:szCs w:val="24"/>
        </w:rPr>
        <w:t xml:space="preserve">the Elevated Plus Maze, a plus-shaped </w:t>
      </w:r>
      <w:r w:rsidRPr="00B917AB">
        <w:rPr>
          <w:rStyle w:val="css-2tlew6"/>
          <w:rFonts w:asciiTheme="majorBidi" w:hAnsiTheme="majorBidi" w:cstheme="majorBidi"/>
          <w:sz w:val="24"/>
          <w:szCs w:val="24"/>
        </w:rPr>
        <w:t>device.</w:t>
      </w:r>
      <w:r w:rsidRPr="00B917AB">
        <w:rPr>
          <w:rStyle w:val="muibox-root"/>
          <w:rFonts w:asciiTheme="majorBidi" w:hAnsiTheme="majorBidi" w:cstheme="majorBidi"/>
          <w:sz w:val="24"/>
          <w:szCs w:val="24"/>
        </w:rPr>
        <w:t xml:space="preserve"> </w:t>
      </w:r>
      <w:r w:rsidRPr="00B917AB">
        <w:rPr>
          <w:rStyle w:val="css-2tlew6"/>
          <w:rFonts w:asciiTheme="majorBidi" w:hAnsiTheme="majorBidi" w:cstheme="majorBidi"/>
          <w:sz w:val="24"/>
          <w:szCs w:val="24"/>
        </w:rPr>
        <w:t xml:space="preserve">After being positioned </w:t>
      </w:r>
      <w:r w:rsidRPr="00B917AB">
        <w:rPr>
          <w:rStyle w:val="css-0"/>
          <w:rFonts w:asciiTheme="majorBidi" w:hAnsiTheme="majorBidi" w:cstheme="majorBidi"/>
          <w:sz w:val="24"/>
          <w:szCs w:val="24"/>
        </w:rPr>
        <w:t xml:space="preserve">in the </w:t>
      </w:r>
      <w:r w:rsidRPr="00B917AB">
        <w:rPr>
          <w:rStyle w:val="css-2tlew6"/>
          <w:rFonts w:asciiTheme="majorBidi" w:hAnsiTheme="majorBidi" w:cstheme="majorBidi"/>
          <w:sz w:val="24"/>
          <w:szCs w:val="24"/>
        </w:rPr>
        <w:t xml:space="preserve">middle </w:t>
      </w:r>
      <w:r w:rsidRPr="00B917AB">
        <w:rPr>
          <w:rStyle w:val="css-0"/>
          <w:rFonts w:asciiTheme="majorBidi" w:hAnsiTheme="majorBidi" w:cstheme="majorBidi"/>
          <w:sz w:val="24"/>
          <w:szCs w:val="24"/>
        </w:rPr>
        <w:t xml:space="preserve">of the maze, each rat was given </w:t>
      </w:r>
      <w:r w:rsidRPr="00B917AB">
        <w:rPr>
          <w:rStyle w:val="css-2tlew6"/>
          <w:rFonts w:asciiTheme="majorBidi" w:hAnsiTheme="majorBidi" w:cstheme="majorBidi"/>
          <w:sz w:val="24"/>
          <w:szCs w:val="24"/>
        </w:rPr>
        <w:t xml:space="preserve">ten minutes </w:t>
      </w:r>
      <w:r w:rsidRPr="00B917AB">
        <w:rPr>
          <w:rStyle w:val="css-0"/>
          <w:rFonts w:asciiTheme="majorBidi" w:hAnsiTheme="majorBidi" w:cstheme="majorBidi"/>
          <w:sz w:val="24"/>
          <w:szCs w:val="24"/>
        </w:rPr>
        <w:t>to explore.</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The rats' </w:t>
      </w:r>
      <w:r w:rsidRPr="00B917AB">
        <w:rPr>
          <w:rStyle w:val="css-1btep8w"/>
          <w:rFonts w:asciiTheme="majorBidi" w:hAnsiTheme="majorBidi" w:cstheme="majorBidi"/>
          <w:sz w:val="24"/>
          <w:szCs w:val="24"/>
        </w:rPr>
        <w:t xml:space="preserve">movements </w:t>
      </w:r>
      <w:r w:rsidRPr="00B917AB">
        <w:rPr>
          <w:rStyle w:val="css-h62z4z"/>
          <w:rFonts w:asciiTheme="majorBidi" w:hAnsiTheme="majorBidi" w:cstheme="majorBidi"/>
          <w:sz w:val="24"/>
          <w:szCs w:val="24"/>
        </w:rPr>
        <w:t xml:space="preserve">were captured by </w:t>
      </w:r>
      <w:r w:rsidRPr="00B917AB">
        <w:rPr>
          <w:rStyle w:val="css-1btep8w"/>
          <w:rFonts w:asciiTheme="majorBidi" w:hAnsiTheme="majorBidi" w:cstheme="majorBidi"/>
          <w:sz w:val="24"/>
          <w:szCs w:val="24"/>
        </w:rPr>
        <w:t xml:space="preserve">an overhead camera, </w:t>
      </w:r>
      <w:r w:rsidRPr="00B917AB">
        <w:rPr>
          <w:rStyle w:val="css-0"/>
          <w:rFonts w:asciiTheme="majorBidi" w:hAnsiTheme="majorBidi" w:cstheme="majorBidi"/>
          <w:sz w:val="24"/>
          <w:szCs w:val="24"/>
        </w:rPr>
        <w:t xml:space="preserve">and the </w:t>
      </w:r>
      <w:r w:rsidRPr="00B917AB">
        <w:rPr>
          <w:rStyle w:val="css-2tlew6"/>
          <w:rFonts w:asciiTheme="majorBidi" w:hAnsiTheme="majorBidi" w:cstheme="majorBidi"/>
          <w:sz w:val="24"/>
          <w:szCs w:val="24"/>
        </w:rPr>
        <w:t xml:space="preserve">amount </w:t>
      </w:r>
      <w:r w:rsidRPr="00B917AB">
        <w:rPr>
          <w:rStyle w:val="css-1btep8w"/>
          <w:rFonts w:asciiTheme="majorBidi" w:hAnsiTheme="majorBidi" w:cstheme="majorBidi"/>
          <w:sz w:val="24"/>
          <w:szCs w:val="24"/>
        </w:rPr>
        <w:t xml:space="preserve">of time </w:t>
      </w:r>
      <w:r w:rsidRPr="00B917AB">
        <w:rPr>
          <w:rStyle w:val="css-h62z4z"/>
          <w:rFonts w:asciiTheme="majorBidi" w:hAnsiTheme="majorBidi" w:cstheme="majorBidi"/>
          <w:sz w:val="24"/>
          <w:szCs w:val="24"/>
        </w:rPr>
        <w:t xml:space="preserve">they </w:t>
      </w:r>
      <w:r w:rsidRPr="00B917AB">
        <w:rPr>
          <w:rStyle w:val="css-1btep8w"/>
          <w:rFonts w:asciiTheme="majorBidi" w:hAnsiTheme="majorBidi" w:cstheme="majorBidi"/>
          <w:sz w:val="24"/>
          <w:szCs w:val="24"/>
        </w:rPr>
        <w:t xml:space="preserve">spent in the maze's open arms was </w:t>
      </w:r>
      <w:r w:rsidRPr="00B917AB">
        <w:rPr>
          <w:rStyle w:val="css-2tlew6"/>
          <w:rFonts w:asciiTheme="majorBidi" w:hAnsiTheme="majorBidi" w:cstheme="majorBidi"/>
          <w:sz w:val="24"/>
          <w:szCs w:val="24"/>
        </w:rPr>
        <w:t>calculated.</w:t>
      </w:r>
      <w:r w:rsidRPr="00B917AB">
        <w:rPr>
          <w:rStyle w:val="muibox-root"/>
          <w:rFonts w:asciiTheme="majorBidi" w:hAnsiTheme="majorBidi" w:cstheme="majorBidi"/>
          <w:sz w:val="24"/>
          <w:szCs w:val="24"/>
        </w:rPr>
        <w:t xml:space="preserve"> </w:t>
      </w:r>
      <w:r w:rsidRPr="00B917AB">
        <w:rPr>
          <w:rStyle w:val="css-18vsmxc"/>
          <w:rFonts w:asciiTheme="majorBidi" w:hAnsiTheme="majorBidi" w:cstheme="majorBidi"/>
          <w:sz w:val="24"/>
          <w:szCs w:val="24"/>
        </w:rPr>
        <w:t xml:space="preserve">The amount of time spent in the open </w:t>
      </w:r>
      <w:r w:rsidRPr="00B917AB">
        <w:rPr>
          <w:rStyle w:val="css-0"/>
          <w:rFonts w:asciiTheme="majorBidi" w:hAnsiTheme="majorBidi" w:cstheme="majorBidi"/>
          <w:sz w:val="24"/>
          <w:szCs w:val="24"/>
        </w:rPr>
        <w:t xml:space="preserve">arms, </w:t>
      </w:r>
      <w:r w:rsidRPr="00B917AB">
        <w:rPr>
          <w:rStyle w:val="css-2tlew6"/>
          <w:rFonts w:asciiTheme="majorBidi" w:hAnsiTheme="majorBidi" w:cstheme="majorBidi"/>
          <w:sz w:val="24"/>
          <w:szCs w:val="24"/>
        </w:rPr>
        <w:t xml:space="preserve">measured </w:t>
      </w:r>
      <w:r w:rsidRPr="00B917AB">
        <w:rPr>
          <w:rStyle w:val="css-0"/>
          <w:rFonts w:asciiTheme="majorBidi" w:hAnsiTheme="majorBidi" w:cstheme="majorBidi"/>
          <w:sz w:val="24"/>
          <w:szCs w:val="24"/>
        </w:rPr>
        <w:t xml:space="preserve">in seconds </w:t>
      </w:r>
      <w:r w:rsidRPr="00B917AB">
        <w:rPr>
          <w:rStyle w:val="css-1btep8w"/>
          <w:rFonts w:asciiTheme="majorBidi" w:hAnsiTheme="majorBidi" w:cstheme="majorBidi"/>
          <w:sz w:val="24"/>
          <w:szCs w:val="24"/>
        </w:rPr>
        <w:t xml:space="preserve">using a stopwatch, was inversely </w:t>
      </w:r>
      <w:r w:rsidRPr="00B917AB">
        <w:rPr>
          <w:rStyle w:val="css-h62z4z"/>
          <w:rFonts w:asciiTheme="majorBidi" w:hAnsiTheme="majorBidi" w:cstheme="majorBidi"/>
          <w:sz w:val="24"/>
          <w:szCs w:val="24"/>
        </w:rPr>
        <w:t xml:space="preserve">correlated with </w:t>
      </w:r>
      <w:r w:rsidRPr="00B917AB">
        <w:rPr>
          <w:rStyle w:val="css-0"/>
          <w:rFonts w:asciiTheme="majorBidi" w:hAnsiTheme="majorBidi" w:cstheme="majorBidi"/>
          <w:sz w:val="24"/>
          <w:szCs w:val="24"/>
        </w:rPr>
        <w:t>anxiety-like behavior.</w:t>
      </w:r>
      <w:r w:rsidRPr="00B917AB">
        <w:rPr>
          <w:rStyle w:val="muibox-root"/>
          <w:rFonts w:asciiTheme="majorBidi" w:hAnsiTheme="majorBidi" w:cstheme="majorBidi"/>
          <w:sz w:val="24"/>
          <w:szCs w:val="24"/>
        </w:rPr>
        <w:t xml:space="preserve"> </w:t>
      </w:r>
      <w:r w:rsidR="00552752" w:rsidRPr="00B917AB">
        <w:rPr>
          <w:rFonts w:asciiTheme="majorBidi" w:hAnsiTheme="majorBidi" w:cstheme="majorBidi"/>
          <w:sz w:val="24"/>
          <w:szCs w:val="24"/>
        </w:rPr>
        <w:t xml:space="preserve"> (Khodir et al., 2025)</w:t>
      </w:r>
    </w:p>
    <w:p w:rsidR="00BC6659" w:rsidRPr="007E3DD0" w:rsidRDefault="0011508C" w:rsidP="00B917AB">
      <w:pPr>
        <w:bidi w:val="0"/>
        <w:spacing w:line="360" w:lineRule="auto"/>
        <w:jc w:val="both"/>
        <w:rPr>
          <w:rFonts w:asciiTheme="majorBidi" w:hAnsiTheme="majorBidi" w:cstheme="majorBidi"/>
          <w:b/>
          <w:bCs/>
          <w:sz w:val="24"/>
          <w:szCs w:val="24"/>
        </w:rPr>
      </w:pPr>
      <w:r w:rsidRPr="007E3DD0">
        <w:rPr>
          <w:rFonts w:asciiTheme="majorBidi" w:hAnsiTheme="majorBidi" w:cstheme="majorBidi"/>
          <w:b/>
          <w:bCs/>
          <w:sz w:val="24"/>
          <w:szCs w:val="24"/>
          <w:highlight w:val="yellow"/>
        </w:rPr>
        <w:t>FST</w:t>
      </w:r>
    </w:p>
    <w:p w:rsidR="00BC6659" w:rsidRPr="00B917AB" w:rsidRDefault="00CF1198" w:rsidP="00AD0297">
      <w:pPr>
        <w:bidi w:val="0"/>
        <w:spacing w:line="360" w:lineRule="auto"/>
        <w:jc w:val="both"/>
        <w:rPr>
          <w:rFonts w:asciiTheme="majorBidi" w:hAnsiTheme="majorBidi" w:cstheme="majorBidi"/>
          <w:sz w:val="24"/>
          <w:szCs w:val="24"/>
        </w:rPr>
      </w:pPr>
      <w:r w:rsidRPr="00B917AB">
        <w:rPr>
          <w:rStyle w:val="css-1k14eco"/>
          <w:rFonts w:asciiTheme="majorBidi" w:hAnsiTheme="majorBidi" w:cstheme="majorBidi"/>
          <w:sz w:val="24"/>
          <w:szCs w:val="24"/>
        </w:rPr>
        <w:t xml:space="preserve">The Forced Swim Test </w:t>
      </w:r>
      <w:r w:rsidRPr="00B917AB">
        <w:rPr>
          <w:rStyle w:val="css-h62z4z"/>
          <w:rFonts w:asciiTheme="majorBidi" w:hAnsiTheme="majorBidi" w:cstheme="majorBidi"/>
          <w:sz w:val="24"/>
          <w:szCs w:val="24"/>
        </w:rPr>
        <w:t xml:space="preserve">was administered to </w:t>
      </w:r>
      <w:r w:rsidRPr="00B917AB">
        <w:rPr>
          <w:rStyle w:val="css-1btep8w"/>
          <w:rFonts w:asciiTheme="majorBidi" w:hAnsiTheme="majorBidi" w:cstheme="majorBidi"/>
          <w:sz w:val="24"/>
          <w:szCs w:val="24"/>
        </w:rPr>
        <w:t xml:space="preserve">all groups with </w:t>
      </w:r>
      <w:r w:rsidRPr="00B917AB">
        <w:rPr>
          <w:rStyle w:val="css-2tlew6"/>
          <w:rFonts w:asciiTheme="majorBidi" w:hAnsiTheme="majorBidi" w:cstheme="majorBidi"/>
          <w:sz w:val="24"/>
          <w:szCs w:val="24"/>
        </w:rPr>
        <w:t>minor adjustments.</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A glass tank </w:t>
      </w:r>
      <w:r w:rsidRPr="00B917AB">
        <w:rPr>
          <w:rStyle w:val="css-1btep8w"/>
          <w:rFonts w:asciiTheme="majorBidi" w:hAnsiTheme="majorBidi" w:cstheme="majorBidi"/>
          <w:sz w:val="24"/>
          <w:szCs w:val="24"/>
        </w:rPr>
        <w:t xml:space="preserve">of 30 cm in diameter </w:t>
      </w:r>
      <w:r w:rsidRPr="00B917AB">
        <w:rPr>
          <w:rStyle w:val="css-h62z4z"/>
          <w:rFonts w:asciiTheme="majorBidi" w:hAnsiTheme="majorBidi" w:cstheme="majorBidi"/>
          <w:sz w:val="24"/>
          <w:szCs w:val="24"/>
        </w:rPr>
        <w:t xml:space="preserve">by </w:t>
      </w:r>
      <w:r w:rsidRPr="00B917AB">
        <w:rPr>
          <w:rStyle w:val="css-1btep8w"/>
          <w:rFonts w:asciiTheme="majorBidi" w:hAnsiTheme="majorBidi" w:cstheme="majorBidi"/>
          <w:sz w:val="24"/>
          <w:szCs w:val="24"/>
        </w:rPr>
        <w:t xml:space="preserve">40 cm in </w:t>
      </w:r>
      <w:r w:rsidRPr="00B917AB">
        <w:rPr>
          <w:rStyle w:val="css-h62z4z"/>
          <w:rFonts w:asciiTheme="majorBidi" w:hAnsiTheme="majorBidi" w:cstheme="majorBidi"/>
          <w:sz w:val="24"/>
          <w:szCs w:val="24"/>
        </w:rPr>
        <w:t xml:space="preserve">depth </w:t>
      </w:r>
      <w:r w:rsidRPr="00B917AB">
        <w:rPr>
          <w:rStyle w:val="css-1btep8w"/>
          <w:rFonts w:asciiTheme="majorBidi" w:hAnsiTheme="majorBidi" w:cstheme="majorBidi"/>
          <w:sz w:val="24"/>
          <w:szCs w:val="24"/>
        </w:rPr>
        <w:t xml:space="preserve">was filled with </w:t>
      </w:r>
      <w:r w:rsidRPr="00B917AB">
        <w:rPr>
          <w:rStyle w:val="css-1k14eco"/>
          <w:rFonts w:asciiTheme="majorBidi" w:hAnsiTheme="majorBidi" w:cstheme="majorBidi"/>
          <w:sz w:val="24"/>
          <w:szCs w:val="24"/>
        </w:rPr>
        <w:t xml:space="preserve">25 cm </w:t>
      </w:r>
      <w:r w:rsidRPr="00B917AB">
        <w:rPr>
          <w:rStyle w:val="css-18vsmxc"/>
          <w:rFonts w:asciiTheme="majorBidi" w:hAnsiTheme="majorBidi" w:cstheme="majorBidi"/>
          <w:sz w:val="24"/>
          <w:szCs w:val="24"/>
        </w:rPr>
        <w:t xml:space="preserve">of water at 25 °C </w:t>
      </w:r>
      <w:r w:rsidRPr="00B917AB">
        <w:rPr>
          <w:rStyle w:val="css-2tlew6"/>
          <w:rFonts w:asciiTheme="majorBidi" w:hAnsiTheme="majorBidi" w:cstheme="majorBidi"/>
          <w:sz w:val="24"/>
          <w:szCs w:val="24"/>
        </w:rPr>
        <w:t xml:space="preserve">for </w:t>
      </w:r>
      <w:r w:rsidRPr="00B917AB">
        <w:rPr>
          <w:rStyle w:val="css-0"/>
          <w:rFonts w:asciiTheme="majorBidi" w:hAnsiTheme="majorBidi" w:cstheme="majorBidi"/>
          <w:sz w:val="24"/>
          <w:szCs w:val="24"/>
        </w:rPr>
        <w:t>each rat.</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The test </w:t>
      </w:r>
      <w:r w:rsidRPr="00B917AB">
        <w:rPr>
          <w:rStyle w:val="css-2tlew6"/>
          <w:rFonts w:asciiTheme="majorBidi" w:hAnsiTheme="majorBidi" w:cstheme="majorBidi"/>
          <w:sz w:val="24"/>
          <w:szCs w:val="24"/>
        </w:rPr>
        <w:t xml:space="preserve">examined </w:t>
      </w:r>
      <w:r w:rsidRPr="00B917AB">
        <w:rPr>
          <w:rStyle w:val="css-0"/>
          <w:rFonts w:asciiTheme="majorBidi" w:hAnsiTheme="majorBidi" w:cstheme="majorBidi"/>
          <w:sz w:val="24"/>
          <w:szCs w:val="24"/>
        </w:rPr>
        <w:t xml:space="preserve">the latency to </w:t>
      </w:r>
      <w:r w:rsidRPr="00B917AB">
        <w:rPr>
          <w:rStyle w:val="css-18vsmxc"/>
          <w:rFonts w:asciiTheme="majorBidi" w:hAnsiTheme="majorBidi" w:cstheme="majorBidi"/>
          <w:sz w:val="24"/>
          <w:szCs w:val="24"/>
        </w:rPr>
        <w:t xml:space="preserve">the first instance of </w:t>
      </w:r>
      <w:r w:rsidRPr="00B917AB">
        <w:rPr>
          <w:rStyle w:val="css-1k14eco"/>
          <w:rFonts w:asciiTheme="majorBidi" w:hAnsiTheme="majorBidi" w:cstheme="majorBidi"/>
          <w:sz w:val="24"/>
          <w:szCs w:val="24"/>
        </w:rPr>
        <w:t xml:space="preserve">immobility </w:t>
      </w:r>
      <w:r w:rsidRPr="00B917AB">
        <w:rPr>
          <w:rStyle w:val="css-1btep8w"/>
          <w:rFonts w:asciiTheme="majorBidi" w:hAnsiTheme="majorBidi" w:cstheme="majorBidi"/>
          <w:sz w:val="24"/>
          <w:szCs w:val="24"/>
        </w:rPr>
        <w:t xml:space="preserve">as </w:t>
      </w:r>
      <w:r w:rsidRPr="00B917AB">
        <w:rPr>
          <w:rStyle w:val="css-h62z4z"/>
          <w:rFonts w:asciiTheme="majorBidi" w:hAnsiTheme="majorBidi" w:cstheme="majorBidi"/>
          <w:sz w:val="24"/>
          <w:szCs w:val="24"/>
        </w:rPr>
        <w:t xml:space="preserve">well </w:t>
      </w:r>
      <w:r w:rsidRPr="00B917AB">
        <w:rPr>
          <w:rStyle w:val="css-1btep8w"/>
          <w:rFonts w:asciiTheme="majorBidi" w:hAnsiTheme="majorBidi" w:cstheme="majorBidi"/>
          <w:sz w:val="24"/>
          <w:szCs w:val="24"/>
        </w:rPr>
        <w:t xml:space="preserve">as the duration of immobility, </w:t>
      </w:r>
      <w:r w:rsidRPr="00B917AB">
        <w:rPr>
          <w:rStyle w:val="css-h62z4z"/>
          <w:rFonts w:asciiTheme="majorBidi" w:hAnsiTheme="majorBidi" w:cstheme="majorBidi"/>
          <w:sz w:val="24"/>
          <w:szCs w:val="24"/>
        </w:rPr>
        <w:t xml:space="preserve">which is </w:t>
      </w:r>
      <w:r w:rsidRPr="00B917AB">
        <w:rPr>
          <w:rStyle w:val="css-1btep8w"/>
          <w:rFonts w:asciiTheme="majorBidi" w:hAnsiTheme="majorBidi" w:cstheme="majorBidi"/>
          <w:sz w:val="24"/>
          <w:szCs w:val="24"/>
        </w:rPr>
        <w:t xml:space="preserve">defined as the </w:t>
      </w:r>
      <w:r w:rsidRPr="00B917AB">
        <w:rPr>
          <w:rStyle w:val="css-h62z4z"/>
          <w:rFonts w:asciiTheme="majorBidi" w:hAnsiTheme="majorBidi" w:cstheme="majorBidi"/>
          <w:sz w:val="24"/>
          <w:szCs w:val="24"/>
        </w:rPr>
        <w:t xml:space="preserve">least amount </w:t>
      </w:r>
      <w:r w:rsidRPr="00B917AB">
        <w:rPr>
          <w:rStyle w:val="css-1btep8w"/>
          <w:rFonts w:asciiTheme="majorBidi" w:hAnsiTheme="majorBidi" w:cstheme="majorBidi"/>
          <w:sz w:val="24"/>
          <w:szCs w:val="24"/>
        </w:rPr>
        <w:t xml:space="preserve">of movement </w:t>
      </w:r>
      <w:r w:rsidRPr="00B917AB">
        <w:rPr>
          <w:rStyle w:val="css-h62z4z"/>
          <w:rFonts w:asciiTheme="majorBidi" w:hAnsiTheme="majorBidi" w:cstheme="majorBidi"/>
          <w:sz w:val="24"/>
          <w:szCs w:val="24"/>
        </w:rPr>
        <w:t xml:space="preserve">necessary </w:t>
      </w:r>
      <w:r w:rsidRPr="00B917AB">
        <w:rPr>
          <w:rStyle w:val="css-1btep8w"/>
          <w:rFonts w:asciiTheme="majorBidi" w:hAnsiTheme="majorBidi" w:cstheme="majorBidi"/>
          <w:sz w:val="24"/>
          <w:szCs w:val="24"/>
        </w:rPr>
        <w:t xml:space="preserve">to keep the rat's head above water, in seconds over a </w:t>
      </w:r>
      <w:r w:rsidRPr="00B917AB">
        <w:rPr>
          <w:rStyle w:val="css-h62z4z"/>
          <w:rFonts w:asciiTheme="majorBidi" w:hAnsiTheme="majorBidi" w:cstheme="majorBidi"/>
          <w:sz w:val="24"/>
          <w:szCs w:val="24"/>
        </w:rPr>
        <w:t xml:space="preserve">5-minute </w:t>
      </w:r>
      <w:r w:rsidRPr="00B917AB">
        <w:rPr>
          <w:rStyle w:val="css-0"/>
          <w:rFonts w:asciiTheme="majorBidi" w:hAnsiTheme="majorBidi" w:cstheme="majorBidi"/>
          <w:sz w:val="24"/>
          <w:szCs w:val="24"/>
        </w:rPr>
        <w:t>period.</w:t>
      </w:r>
      <w:r w:rsidRPr="00B917AB">
        <w:rPr>
          <w:rStyle w:val="muibox-root"/>
          <w:rFonts w:asciiTheme="majorBidi" w:hAnsiTheme="majorBidi" w:cstheme="majorBidi"/>
          <w:sz w:val="24"/>
          <w:szCs w:val="24"/>
        </w:rPr>
        <w:t xml:space="preserve"> </w:t>
      </w:r>
      <w:r w:rsidR="00552752" w:rsidRPr="00B917AB">
        <w:rPr>
          <w:rFonts w:asciiTheme="majorBidi" w:hAnsiTheme="majorBidi" w:cstheme="majorBidi"/>
          <w:sz w:val="24"/>
          <w:szCs w:val="24"/>
        </w:rPr>
        <w:t xml:space="preserve"> (Khodir et al., 2025)</w:t>
      </w:r>
    </w:p>
    <w:p w:rsidR="00BC6659" w:rsidRPr="007E3DD0" w:rsidRDefault="00BC6659" w:rsidP="00B917AB">
      <w:pPr>
        <w:bidi w:val="0"/>
        <w:spacing w:line="360" w:lineRule="auto"/>
        <w:jc w:val="both"/>
        <w:rPr>
          <w:rFonts w:asciiTheme="majorBidi" w:hAnsiTheme="majorBidi" w:cstheme="majorBidi"/>
          <w:b/>
          <w:bCs/>
          <w:sz w:val="24"/>
          <w:szCs w:val="24"/>
          <w:highlight w:val="yellow"/>
        </w:rPr>
      </w:pPr>
      <w:r w:rsidRPr="007E3DD0">
        <w:rPr>
          <w:rFonts w:asciiTheme="majorBidi" w:hAnsiTheme="majorBidi" w:cstheme="majorBidi"/>
          <w:b/>
          <w:bCs/>
          <w:sz w:val="24"/>
          <w:szCs w:val="24"/>
          <w:highlight w:val="yellow"/>
        </w:rPr>
        <w:t>Pain assessment</w:t>
      </w:r>
    </w:p>
    <w:p w:rsidR="00BC6659" w:rsidRPr="007E3DD0" w:rsidRDefault="00BC6659" w:rsidP="00B917AB">
      <w:pPr>
        <w:bidi w:val="0"/>
        <w:spacing w:line="360" w:lineRule="auto"/>
        <w:jc w:val="both"/>
        <w:rPr>
          <w:rFonts w:asciiTheme="majorBidi" w:hAnsiTheme="majorBidi" w:cstheme="majorBidi"/>
          <w:b/>
          <w:bCs/>
          <w:sz w:val="24"/>
          <w:szCs w:val="24"/>
        </w:rPr>
      </w:pPr>
      <w:r w:rsidRPr="007E3DD0">
        <w:rPr>
          <w:rFonts w:asciiTheme="majorBidi" w:hAnsiTheme="majorBidi" w:cstheme="majorBidi"/>
          <w:b/>
          <w:bCs/>
          <w:sz w:val="24"/>
          <w:szCs w:val="24"/>
          <w:highlight w:val="yellow"/>
        </w:rPr>
        <w:t>Tail Flick latency test</w:t>
      </w:r>
    </w:p>
    <w:p w:rsidR="00552752" w:rsidRPr="00B917AB" w:rsidRDefault="00CF1198" w:rsidP="00B917AB">
      <w:pPr>
        <w:bidi w:val="0"/>
        <w:spacing w:line="360" w:lineRule="auto"/>
        <w:jc w:val="both"/>
        <w:rPr>
          <w:rFonts w:asciiTheme="majorBidi" w:hAnsiTheme="majorBidi" w:cstheme="majorBidi"/>
          <w:sz w:val="24"/>
          <w:szCs w:val="24"/>
        </w:rPr>
      </w:pPr>
      <w:r w:rsidRPr="00B917AB">
        <w:rPr>
          <w:rStyle w:val="css-1btep8w"/>
          <w:rFonts w:asciiTheme="majorBidi" w:hAnsiTheme="majorBidi" w:cstheme="majorBidi"/>
          <w:sz w:val="24"/>
          <w:szCs w:val="24"/>
        </w:rPr>
        <w:t xml:space="preserve">One test </w:t>
      </w:r>
      <w:r w:rsidRPr="00B917AB">
        <w:rPr>
          <w:rStyle w:val="css-0"/>
          <w:rFonts w:asciiTheme="majorBidi" w:hAnsiTheme="majorBidi" w:cstheme="majorBidi"/>
          <w:sz w:val="24"/>
          <w:szCs w:val="24"/>
        </w:rPr>
        <w:t xml:space="preserve">used to </w:t>
      </w:r>
      <w:r w:rsidRPr="00B917AB">
        <w:rPr>
          <w:rStyle w:val="css-2tlew6"/>
          <w:rFonts w:asciiTheme="majorBidi" w:hAnsiTheme="majorBidi" w:cstheme="majorBidi"/>
          <w:sz w:val="24"/>
          <w:szCs w:val="24"/>
        </w:rPr>
        <w:t xml:space="preserve">determine </w:t>
      </w:r>
      <w:r w:rsidRPr="00B917AB">
        <w:rPr>
          <w:rStyle w:val="css-0"/>
          <w:rFonts w:asciiTheme="majorBidi" w:hAnsiTheme="majorBidi" w:cstheme="majorBidi"/>
          <w:sz w:val="24"/>
          <w:szCs w:val="24"/>
        </w:rPr>
        <w:t xml:space="preserve">a rat's </w:t>
      </w:r>
      <w:r w:rsidRPr="00B917AB">
        <w:rPr>
          <w:rStyle w:val="css-1btep8w"/>
          <w:rFonts w:asciiTheme="majorBidi" w:hAnsiTheme="majorBidi" w:cstheme="majorBidi"/>
          <w:sz w:val="24"/>
          <w:szCs w:val="24"/>
        </w:rPr>
        <w:t xml:space="preserve">pain threshold is the tail flick latency </w:t>
      </w:r>
      <w:r w:rsidRPr="00B917AB">
        <w:rPr>
          <w:rStyle w:val="css-0"/>
          <w:rFonts w:asciiTheme="majorBidi" w:hAnsiTheme="majorBidi" w:cstheme="majorBidi"/>
          <w:sz w:val="24"/>
          <w:szCs w:val="24"/>
        </w:rPr>
        <w:t>test.</w:t>
      </w:r>
      <w:r w:rsidRPr="00B917AB">
        <w:rPr>
          <w:rStyle w:val="muibox-root"/>
          <w:rFonts w:asciiTheme="majorBidi" w:hAnsiTheme="majorBidi" w:cstheme="majorBidi"/>
          <w:sz w:val="24"/>
          <w:szCs w:val="24"/>
        </w:rPr>
        <w:t xml:space="preserve"> </w:t>
      </w:r>
      <w:r w:rsidRPr="00B917AB">
        <w:rPr>
          <w:rStyle w:val="css-1btep8w"/>
          <w:rFonts w:asciiTheme="majorBidi" w:hAnsiTheme="majorBidi" w:cstheme="majorBidi"/>
          <w:sz w:val="24"/>
          <w:szCs w:val="24"/>
        </w:rPr>
        <w:t xml:space="preserve">A tail flick </w:t>
      </w:r>
      <w:r w:rsidRPr="00B917AB">
        <w:rPr>
          <w:rStyle w:val="css-2tlew6"/>
          <w:rFonts w:asciiTheme="majorBidi" w:hAnsiTheme="majorBidi" w:cstheme="majorBidi"/>
          <w:sz w:val="24"/>
          <w:szCs w:val="24"/>
        </w:rPr>
        <w:t xml:space="preserve">device </w:t>
      </w:r>
      <w:r w:rsidRPr="00B917AB">
        <w:rPr>
          <w:rStyle w:val="css-1btep8w"/>
          <w:rFonts w:asciiTheme="majorBidi" w:hAnsiTheme="majorBidi" w:cstheme="majorBidi"/>
          <w:sz w:val="24"/>
          <w:szCs w:val="24"/>
        </w:rPr>
        <w:t xml:space="preserve">(Harvard Apparatus, USA) was </w:t>
      </w:r>
      <w:r w:rsidRPr="00B917AB">
        <w:rPr>
          <w:rStyle w:val="css-h62z4z"/>
          <w:rFonts w:asciiTheme="majorBidi" w:hAnsiTheme="majorBidi" w:cstheme="majorBidi"/>
          <w:sz w:val="24"/>
          <w:szCs w:val="24"/>
        </w:rPr>
        <w:t xml:space="preserve">used </w:t>
      </w:r>
      <w:r w:rsidRPr="00B917AB">
        <w:rPr>
          <w:rStyle w:val="css-0"/>
          <w:rFonts w:asciiTheme="majorBidi" w:hAnsiTheme="majorBidi" w:cstheme="majorBidi"/>
          <w:sz w:val="24"/>
          <w:szCs w:val="24"/>
        </w:rPr>
        <w:t xml:space="preserve">to measure the </w:t>
      </w:r>
      <w:r w:rsidRPr="00B917AB">
        <w:rPr>
          <w:rStyle w:val="css-1btep8w"/>
          <w:rFonts w:asciiTheme="majorBidi" w:hAnsiTheme="majorBidi" w:cstheme="majorBidi"/>
          <w:sz w:val="24"/>
          <w:szCs w:val="24"/>
        </w:rPr>
        <w:t>thermal nociceptive response in the Tail Flick Latency Test.</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The rats were handled </w:t>
      </w:r>
      <w:r w:rsidRPr="00B917AB">
        <w:rPr>
          <w:rStyle w:val="css-2tlew6"/>
          <w:rFonts w:asciiTheme="majorBidi" w:hAnsiTheme="majorBidi" w:cstheme="majorBidi"/>
          <w:sz w:val="24"/>
          <w:szCs w:val="24"/>
        </w:rPr>
        <w:t xml:space="preserve">carefully, </w:t>
      </w:r>
      <w:r w:rsidRPr="00B917AB">
        <w:rPr>
          <w:rStyle w:val="css-0"/>
          <w:rFonts w:asciiTheme="majorBidi" w:hAnsiTheme="majorBidi" w:cstheme="majorBidi"/>
          <w:sz w:val="24"/>
          <w:szCs w:val="24"/>
        </w:rPr>
        <w:t xml:space="preserve">and a </w:t>
      </w:r>
      <w:r w:rsidRPr="00B917AB">
        <w:rPr>
          <w:rStyle w:val="css-2tlew6"/>
          <w:rFonts w:asciiTheme="majorBidi" w:hAnsiTheme="majorBidi" w:cstheme="majorBidi"/>
          <w:sz w:val="24"/>
          <w:szCs w:val="24"/>
        </w:rPr>
        <w:t xml:space="preserve">spot three centimeters </w:t>
      </w:r>
      <w:r w:rsidRPr="00B917AB">
        <w:rPr>
          <w:rStyle w:val="css-1btep8w"/>
          <w:rFonts w:asciiTheme="majorBidi" w:hAnsiTheme="majorBidi" w:cstheme="majorBidi"/>
          <w:sz w:val="24"/>
          <w:szCs w:val="24"/>
        </w:rPr>
        <w:t xml:space="preserve">from the tip </w:t>
      </w:r>
      <w:r w:rsidRPr="00B917AB">
        <w:rPr>
          <w:rStyle w:val="css-h62z4z"/>
          <w:rFonts w:asciiTheme="majorBidi" w:hAnsiTheme="majorBidi" w:cstheme="majorBidi"/>
          <w:sz w:val="24"/>
          <w:szCs w:val="24"/>
        </w:rPr>
        <w:t xml:space="preserve">of </w:t>
      </w:r>
      <w:r w:rsidRPr="00B917AB">
        <w:rPr>
          <w:rStyle w:val="css-1btep8w"/>
          <w:rFonts w:asciiTheme="majorBidi" w:hAnsiTheme="majorBidi" w:cstheme="majorBidi"/>
          <w:sz w:val="24"/>
          <w:szCs w:val="24"/>
        </w:rPr>
        <w:t xml:space="preserve">their tails </w:t>
      </w:r>
      <w:r w:rsidRPr="00B917AB">
        <w:rPr>
          <w:rStyle w:val="css-h62z4z"/>
          <w:rFonts w:asciiTheme="majorBidi" w:hAnsiTheme="majorBidi" w:cstheme="majorBidi"/>
          <w:sz w:val="24"/>
          <w:szCs w:val="24"/>
        </w:rPr>
        <w:t xml:space="preserve">was </w:t>
      </w:r>
      <w:r w:rsidRPr="00B917AB">
        <w:rPr>
          <w:rStyle w:val="css-1btep8w"/>
          <w:rFonts w:asciiTheme="majorBidi" w:hAnsiTheme="majorBidi" w:cstheme="majorBidi"/>
          <w:sz w:val="24"/>
          <w:szCs w:val="24"/>
        </w:rPr>
        <w:t>exposed to radiant heat.</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The rat's tail-flick latency, or latency to flick its tail, was </w:t>
      </w:r>
      <w:r w:rsidRPr="00B917AB">
        <w:rPr>
          <w:rStyle w:val="css-2tlew6"/>
          <w:rFonts w:asciiTheme="majorBidi" w:hAnsiTheme="majorBidi" w:cstheme="majorBidi"/>
          <w:sz w:val="24"/>
          <w:szCs w:val="24"/>
        </w:rPr>
        <w:t xml:space="preserve">measured </w:t>
      </w:r>
      <w:r w:rsidRPr="00B917AB">
        <w:rPr>
          <w:rStyle w:val="css-0"/>
          <w:rFonts w:asciiTheme="majorBidi" w:hAnsiTheme="majorBidi" w:cstheme="majorBidi"/>
          <w:sz w:val="24"/>
          <w:szCs w:val="24"/>
        </w:rPr>
        <w:t>in seconds.</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The heat stimulus was </w:t>
      </w:r>
      <w:r w:rsidRPr="00B917AB">
        <w:rPr>
          <w:rStyle w:val="css-2tlew6"/>
          <w:rFonts w:asciiTheme="majorBidi" w:hAnsiTheme="majorBidi" w:cstheme="majorBidi"/>
          <w:sz w:val="24"/>
          <w:szCs w:val="24"/>
        </w:rPr>
        <w:t xml:space="preserve">stopped </w:t>
      </w:r>
      <w:r w:rsidRPr="00B917AB">
        <w:rPr>
          <w:rStyle w:val="css-18vsmxc"/>
          <w:rFonts w:asciiTheme="majorBidi" w:hAnsiTheme="majorBidi" w:cstheme="majorBidi"/>
          <w:sz w:val="24"/>
          <w:szCs w:val="24"/>
        </w:rPr>
        <w:t xml:space="preserve">after ten seconds (cutoff </w:t>
      </w:r>
      <w:r w:rsidRPr="00B917AB">
        <w:rPr>
          <w:rStyle w:val="css-2tlew6"/>
          <w:rFonts w:asciiTheme="majorBidi" w:hAnsiTheme="majorBidi" w:cstheme="majorBidi"/>
          <w:sz w:val="24"/>
          <w:szCs w:val="24"/>
        </w:rPr>
        <w:t xml:space="preserve">delay) </w:t>
      </w:r>
      <w:r w:rsidRPr="00B917AB">
        <w:rPr>
          <w:rStyle w:val="css-0"/>
          <w:rFonts w:asciiTheme="majorBidi" w:hAnsiTheme="majorBidi" w:cstheme="majorBidi"/>
          <w:sz w:val="24"/>
          <w:szCs w:val="24"/>
        </w:rPr>
        <w:t xml:space="preserve">in </w:t>
      </w:r>
      <w:r w:rsidRPr="00B917AB">
        <w:rPr>
          <w:rStyle w:val="css-2tlew6"/>
          <w:rFonts w:asciiTheme="majorBidi" w:hAnsiTheme="majorBidi" w:cstheme="majorBidi"/>
          <w:sz w:val="24"/>
          <w:szCs w:val="24"/>
        </w:rPr>
        <w:t xml:space="preserve">order </w:t>
      </w:r>
      <w:r w:rsidRPr="00B917AB">
        <w:rPr>
          <w:rStyle w:val="css-0"/>
          <w:rFonts w:asciiTheme="majorBidi" w:hAnsiTheme="majorBidi" w:cstheme="majorBidi"/>
          <w:sz w:val="24"/>
          <w:szCs w:val="24"/>
        </w:rPr>
        <w:t xml:space="preserve">to prevent tissue </w:t>
      </w:r>
      <w:r w:rsidRPr="00B917AB">
        <w:rPr>
          <w:rStyle w:val="css-2tlew6"/>
          <w:rFonts w:asciiTheme="majorBidi" w:hAnsiTheme="majorBidi" w:cstheme="majorBidi"/>
          <w:sz w:val="24"/>
          <w:szCs w:val="24"/>
        </w:rPr>
        <w:t>injury.</w:t>
      </w:r>
      <w:r w:rsidR="00BC6659" w:rsidRPr="00B917AB">
        <w:rPr>
          <w:rFonts w:asciiTheme="majorBidi" w:hAnsiTheme="majorBidi" w:cstheme="majorBidi"/>
          <w:sz w:val="24"/>
          <w:szCs w:val="24"/>
        </w:rPr>
        <w:t>)</w:t>
      </w:r>
      <w:r w:rsidR="00552752" w:rsidRPr="00B917AB">
        <w:rPr>
          <w:rFonts w:asciiTheme="majorBidi" w:hAnsiTheme="majorBidi" w:cstheme="majorBidi"/>
          <w:sz w:val="24"/>
          <w:szCs w:val="24"/>
        </w:rPr>
        <w:t xml:space="preserve"> (Khodir et al., 2025)</w:t>
      </w:r>
    </w:p>
    <w:p w:rsidR="00BC6659" w:rsidRPr="007E3DD0" w:rsidRDefault="00BC6659" w:rsidP="00B917AB">
      <w:pPr>
        <w:bidi w:val="0"/>
        <w:spacing w:line="360" w:lineRule="auto"/>
        <w:jc w:val="both"/>
        <w:rPr>
          <w:rFonts w:asciiTheme="majorBidi" w:hAnsiTheme="majorBidi" w:cstheme="majorBidi"/>
          <w:b/>
          <w:bCs/>
          <w:sz w:val="24"/>
          <w:szCs w:val="24"/>
        </w:rPr>
      </w:pPr>
      <w:r w:rsidRPr="007E3DD0">
        <w:rPr>
          <w:rFonts w:asciiTheme="majorBidi" w:hAnsiTheme="majorBidi" w:cstheme="majorBidi"/>
          <w:b/>
          <w:bCs/>
          <w:sz w:val="24"/>
          <w:szCs w:val="24"/>
          <w:highlight w:val="yellow"/>
        </w:rPr>
        <w:t>Rotarod performance test</w:t>
      </w:r>
    </w:p>
    <w:p w:rsidR="00BC6659" w:rsidRPr="00B917AB" w:rsidRDefault="00CF1198" w:rsidP="00AD0297">
      <w:pPr>
        <w:bidi w:val="0"/>
        <w:spacing w:line="360" w:lineRule="auto"/>
        <w:jc w:val="both"/>
        <w:rPr>
          <w:rFonts w:asciiTheme="majorBidi" w:hAnsiTheme="majorBidi" w:cstheme="majorBidi"/>
          <w:sz w:val="24"/>
          <w:szCs w:val="24"/>
        </w:rPr>
      </w:pPr>
      <w:r w:rsidRPr="00B917AB">
        <w:rPr>
          <w:rStyle w:val="css-0"/>
          <w:rFonts w:asciiTheme="majorBidi" w:hAnsiTheme="majorBidi" w:cstheme="majorBidi"/>
          <w:sz w:val="24"/>
          <w:szCs w:val="24"/>
        </w:rPr>
        <w:t>The Rotarod.</w:t>
      </w:r>
      <w:r w:rsidRPr="00B917AB">
        <w:rPr>
          <w:rStyle w:val="muibox-root"/>
          <w:rFonts w:asciiTheme="majorBidi" w:hAnsiTheme="majorBidi" w:cstheme="majorBidi"/>
          <w:sz w:val="24"/>
          <w:szCs w:val="24"/>
        </w:rPr>
        <w:t xml:space="preserve"> </w:t>
      </w:r>
      <w:r w:rsidRPr="00B917AB">
        <w:rPr>
          <w:rStyle w:val="css-1btep8w"/>
          <w:rFonts w:asciiTheme="majorBidi" w:hAnsiTheme="majorBidi" w:cstheme="majorBidi"/>
          <w:sz w:val="24"/>
          <w:szCs w:val="24"/>
        </w:rPr>
        <w:t xml:space="preserve">Balance and motor coordination </w:t>
      </w:r>
      <w:r w:rsidRPr="00B917AB">
        <w:rPr>
          <w:rStyle w:val="css-h62z4z"/>
          <w:rFonts w:asciiTheme="majorBidi" w:hAnsiTheme="majorBidi" w:cstheme="majorBidi"/>
          <w:sz w:val="24"/>
          <w:szCs w:val="24"/>
        </w:rPr>
        <w:t xml:space="preserve">were assessed using </w:t>
      </w:r>
      <w:r w:rsidRPr="00B917AB">
        <w:rPr>
          <w:rStyle w:val="css-1btep8w"/>
          <w:rFonts w:asciiTheme="majorBidi" w:hAnsiTheme="majorBidi" w:cstheme="majorBidi"/>
          <w:sz w:val="24"/>
          <w:szCs w:val="24"/>
        </w:rPr>
        <w:t xml:space="preserve">a performance </w:t>
      </w:r>
      <w:r w:rsidRPr="00B917AB">
        <w:rPr>
          <w:rStyle w:val="css-0"/>
          <w:rFonts w:asciiTheme="majorBidi" w:hAnsiTheme="majorBidi" w:cstheme="majorBidi"/>
          <w:sz w:val="24"/>
          <w:szCs w:val="24"/>
        </w:rPr>
        <w:t>test.</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An accelerating rotarod </w:t>
      </w:r>
      <w:r w:rsidRPr="00B917AB">
        <w:rPr>
          <w:rStyle w:val="css-2tlew6"/>
          <w:rFonts w:asciiTheme="majorBidi" w:hAnsiTheme="majorBidi" w:cstheme="majorBidi"/>
          <w:sz w:val="24"/>
          <w:szCs w:val="24"/>
        </w:rPr>
        <w:t xml:space="preserve">was used </w:t>
      </w:r>
      <w:r w:rsidRPr="00B917AB">
        <w:rPr>
          <w:rStyle w:val="css-0"/>
          <w:rFonts w:asciiTheme="majorBidi" w:hAnsiTheme="majorBidi" w:cstheme="majorBidi"/>
          <w:sz w:val="24"/>
          <w:szCs w:val="24"/>
        </w:rPr>
        <w:t xml:space="preserve">to </w:t>
      </w:r>
      <w:r w:rsidRPr="00B917AB">
        <w:rPr>
          <w:rStyle w:val="css-2tlew6"/>
          <w:rFonts w:asciiTheme="majorBidi" w:hAnsiTheme="majorBidi" w:cstheme="majorBidi"/>
          <w:sz w:val="24"/>
          <w:szCs w:val="24"/>
        </w:rPr>
        <w:t xml:space="preserve">test </w:t>
      </w:r>
      <w:r w:rsidRPr="00B917AB">
        <w:rPr>
          <w:rStyle w:val="css-0"/>
          <w:rFonts w:asciiTheme="majorBidi" w:hAnsiTheme="majorBidi" w:cstheme="majorBidi"/>
          <w:sz w:val="24"/>
          <w:szCs w:val="24"/>
        </w:rPr>
        <w:t xml:space="preserve">rats; the speed </w:t>
      </w:r>
      <w:r w:rsidRPr="00B917AB">
        <w:rPr>
          <w:rStyle w:val="css-2tlew6"/>
          <w:rFonts w:asciiTheme="majorBidi" w:hAnsiTheme="majorBidi" w:cstheme="majorBidi"/>
          <w:sz w:val="24"/>
          <w:szCs w:val="24"/>
        </w:rPr>
        <w:t xml:space="preserve">was increased </w:t>
      </w:r>
      <w:r w:rsidRPr="00B917AB">
        <w:rPr>
          <w:rStyle w:val="css-0"/>
          <w:rFonts w:asciiTheme="majorBidi" w:hAnsiTheme="majorBidi" w:cstheme="majorBidi"/>
          <w:sz w:val="24"/>
          <w:szCs w:val="24"/>
        </w:rPr>
        <w:t xml:space="preserve">from 5 to 16 rpm over the </w:t>
      </w:r>
      <w:r w:rsidRPr="00B917AB">
        <w:rPr>
          <w:rStyle w:val="css-2tlew6"/>
          <w:rFonts w:asciiTheme="majorBidi" w:hAnsiTheme="majorBidi" w:cstheme="majorBidi"/>
          <w:sz w:val="24"/>
          <w:szCs w:val="24"/>
        </w:rPr>
        <w:t xml:space="preserve">course of </w:t>
      </w:r>
      <w:r w:rsidRPr="00B917AB">
        <w:rPr>
          <w:rStyle w:val="css-0"/>
          <w:rFonts w:asciiTheme="majorBidi" w:hAnsiTheme="majorBidi" w:cstheme="majorBidi"/>
          <w:sz w:val="24"/>
          <w:szCs w:val="24"/>
        </w:rPr>
        <w:t xml:space="preserve">one minute, and it </w:t>
      </w:r>
      <w:r w:rsidRPr="00B917AB">
        <w:rPr>
          <w:rStyle w:val="css-2tlew6"/>
          <w:rFonts w:asciiTheme="majorBidi" w:hAnsiTheme="majorBidi" w:cstheme="majorBidi"/>
          <w:sz w:val="24"/>
          <w:szCs w:val="24"/>
        </w:rPr>
        <w:t xml:space="preserve">was </w:t>
      </w:r>
      <w:r w:rsidRPr="00B917AB">
        <w:rPr>
          <w:rStyle w:val="css-18vsmxc"/>
          <w:rFonts w:asciiTheme="majorBidi" w:hAnsiTheme="majorBidi" w:cstheme="majorBidi"/>
          <w:sz w:val="24"/>
          <w:szCs w:val="24"/>
        </w:rPr>
        <w:t>then maintained at that speed.</w:t>
      </w:r>
      <w:r w:rsidRPr="00B917AB">
        <w:rPr>
          <w:rStyle w:val="muibox-root"/>
          <w:rFonts w:asciiTheme="majorBidi" w:hAnsiTheme="majorBidi" w:cstheme="majorBidi"/>
          <w:sz w:val="24"/>
          <w:szCs w:val="24"/>
        </w:rPr>
        <w:t xml:space="preserve"> </w:t>
      </w:r>
      <w:r w:rsidRPr="00B917AB">
        <w:rPr>
          <w:rStyle w:val="css-18vsmxc"/>
          <w:rFonts w:asciiTheme="majorBidi" w:hAnsiTheme="majorBidi" w:cstheme="majorBidi"/>
          <w:sz w:val="24"/>
          <w:szCs w:val="24"/>
        </w:rPr>
        <w:t xml:space="preserve">A maximum cutoff time </w:t>
      </w:r>
      <w:r w:rsidRPr="00B917AB">
        <w:rPr>
          <w:rStyle w:val="css-1k14eco"/>
          <w:rFonts w:asciiTheme="majorBidi" w:hAnsiTheme="majorBidi" w:cstheme="majorBidi"/>
          <w:sz w:val="24"/>
          <w:szCs w:val="24"/>
        </w:rPr>
        <w:t xml:space="preserve">of three minutes </w:t>
      </w:r>
      <w:r w:rsidRPr="00B917AB">
        <w:rPr>
          <w:rStyle w:val="css-1btep8w"/>
          <w:rFonts w:asciiTheme="majorBidi" w:hAnsiTheme="majorBidi" w:cstheme="majorBidi"/>
          <w:sz w:val="24"/>
          <w:szCs w:val="24"/>
        </w:rPr>
        <w:t xml:space="preserve">was </w:t>
      </w:r>
      <w:r w:rsidRPr="00B917AB">
        <w:rPr>
          <w:rStyle w:val="css-h62z4z"/>
          <w:rFonts w:asciiTheme="majorBidi" w:hAnsiTheme="majorBidi" w:cstheme="majorBidi"/>
          <w:sz w:val="24"/>
          <w:szCs w:val="24"/>
        </w:rPr>
        <w:t xml:space="preserve">used </w:t>
      </w:r>
      <w:r w:rsidRPr="00B917AB">
        <w:rPr>
          <w:rStyle w:val="css-1btep8w"/>
          <w:rFonts w:asciiTheme="majorBidi" w:hAnsiTheme="majorBidi" w:cstheme="majorBidi"/>
          <w:sz w:val="24"/>
          <w:szCs w:val="24"/>
        </w:rPr>
        <w:t xml:space="preserve">to record the </w:t>
      </w:r>
      <w:r w:rsidRPr="00B917AB">
        <w:rPr>
          <w:rStyle w:val="css-h62z4z"/>
          <w:rFonts w:asciiTheme="majorBidi" w:hAnsiTheme="majorBidi" w:cstheme="majorBidi"/>
          <w:sz w:val="24"/>
          <w:szCs w:val="24"/>
        </w:rPr>
        <w:t xml:space="preserve">amount </w:t>
      </w:r>
      <w:r w:rsidRPr="00B917AB">
        <w:rPr>
          <w:rStyle w:val="css-1btep8w"/>
          <w:rFonts w:asciiTheme="majorBidi" w:hAnsiTheme="majorBidi" w:cstheme="majorBidi"/>
          <w:sz w:val="24"/>
          <w:szCs w:val="24"/>
        </w:rPr>
        <w:t xml:space="preserve">of time until the first </w:t>
      </w:r>
      <w:r w:rsidRPr="00B917AB">
        <w:rPr>
          <w:rStyle w:val="css-0"/>
          <w:rFonts w:asciiTheme="majorBidi" w:hAnsiTheme="majorBidi" w:cstheme="majorBidi"/>
          <w:sz w:val="24"/>
          <w:szCs w:val="24"/>
        </w:rPr>
        <w:t>fall.</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The </w:t>
      </w:r>
      <w:r w:rsidRPr="00B917AB">
        <w:rPr>
          <w:rStyle w:val="css-18vsmxc"/>
          <w:rFonts w:asciiTheme="majorBidi" w:hAnsiTheme="majorBidi" w:cstheme="majorBidi"/>
          <w:sz w:val="24"/>
          <w:szCs w:val="24"/>
        </w:rPr>
        <w:t xml:space="preserve">time to fall in seconds </w:t>
      </w:r>
      <w:r w:rsidRPr="00B917AB">
        <w:rPr>
          <w:rStyle w:val="css-0"/>
          <w:rFonts w:asciiTheme="majorBidi" w:hAnsiTheme="majorBidi" w:cstheme="majorBidi"/>
          <w:sz w:val="24"/>
          <w:szCs w:val="24"/>
        </w:rPr>
        <w:t xml:space="preserve">is </w:t>
      </w:r>
      <w:r w:rsidRPr="00B917AB">
        <w:rPr>
          <w:rStyle w:val="css-2tlew6"/>
          <w:rFonts w:asciiTheme="majorBidi" w:hAnsiTheme="majorBidi" w:cstheme="majorBidi"/>
          <w:sz w:val="24"/>
          <w:szCs w:val="24"/>
        </w:rPr>
        <w:t xml:space="preserve">used </w:t>
      </w:r>
      <w:r w:rsidRPr="00B917AB">
        <w:rPr>
          <w:rStyle w:val="css-0"/>
          <w:rFonts w:asciiTheme="majorBidi" w:hAnsiTheme="majorBidi" w:cstheme="majorBidi"/>
          <w:sz w:val="24"/>
          <w:szCs w:val="24"/>
        </w:rPr>
        <w:t xml:space="preserve">to </w:t>
      </w:r>
      <w:r w:rsidRPr="00B917AB">
        <w:rPr>
          <w:rStyle w:val="css-2tlew6"/>
          <w:rFonts w:asciiTheme="majorBidi" w:hAnsiTheme="majorBidi" w:cstheme="majorBidi"/>
          <w:sz w:val="24"/>
          <w:szCs w:val="24"/>
        </w:rPr>
        <w:t xml:space="preserve">convey </w:t>
      </w:r>
      <w:r w:rsidRPr="00B917AB">
        <w:rPr>
          <w:rStyle w:val="css-0"/>
          <w:rFonts w:asciiTheme="majorBidi" w:hAnsiTheme="majorBidi" w:cstheme="majorBidi"/>
          <w:sz w:val="24"/>
          <w:szCs w:val="24"/>
        </w:rPr>
        <w:t xml:space="preserve">the </w:t>
      </w:r>
      <w:r w:rsidRPr="00B917AB">
        <w:rPr>
          <w:rStyle w:val="css-2tlew6"/>
          <w:rFonts w:asciiTheme="majorBidi" w:hAnsiTheme="majorBidi" w:cstheme="majorBidi"/>
          <w:sz w:val="24"/>
          <w:szCs w:val="24"/>
        </w:rPr>
        <w:t>facts.</w:t>
      </w:r>
      <w:r w:rsidRPr="00B917AB">
        <w:rPr>
          <w:rStyle w:val="muibox-root"/>
          <w:rFonts w:asciiTheme="majorBidi" w:hAnsiTheme="majorBidi" w:cstheme="majorBidi"/>
          <w:sz w:val="24"/>
          <w:szCs w:val="24"/>
        </w:rPr>
        <w:t xml:space="preserve"> </w:t>
      </w:r>
      <w:r w:rsidR="00552752" w:rsidRPr="00B917AB">
        <w:rPr>
          <w:rFonts w:asciiTheme="majorBidi" w:hAnsiTheme="majorBidi" w:cstheme="majorBidi"/>
          <w:sz w:val="24"/>
          <w:szCs w:val="24"/>
        </w:rPr>
        <w:t>(Khodir et al., 2025)</w:t>
      </w:r>
    </w:p>
    <w:p w:rsidR="00BC6659" w:rsidRPr="007E3DD0" w:rsidRDefault="00BC6659" w:rsidP="00B917AB">
      <w:pPr>
        <w:bidi w:val="0"/>
        <w:spacing w:line="360" w:lineRule="auto"/>
        <w:jc w:val="both"/>
        <w:rPr>
          <w:rFonts w:asciiTheme="majorBidi" w:hAnsiTheme="majorBidi" w:cstheme="majorBidi"/>
          <w:b/>
          <w:bCs/>
          <w:sz w:val="24"/>
          <w:szCs w:val="24"/>
        </w:rPr>
      </w:pPr>
      <w:r w:rsidRPr="007E3DD0">
        <w:rPr>
          <w:rFonts w:asciiTheme="majorBidi" w:hAnsiTheme="majorBidi" w:cstheme="majorBidi"/>
          <w:b/>
          <w:bCs/>
          <w:sz w:val="24"/>
          <w:szCs w:val="24"/>
          <w:highlight w:val="yellow"/>
        </w:rPr>
        <w:t>Biochemical assessment</w:t>
      </w:r>
    </w:p>
    <w:p w:rsidR="00BC6659" w:rsidRPr="00B917AB" w:rsidRDefault="00CF1198" w:rsidP="00B917AB">
      <w:pPr>
        <w:bidi w:val="0"/>
        <w:spacing w:line="360" w:lineRule="auto"/>
        <w:jc w:val="both"/>
        <w:rPr>
          <w:rFonts w:asciiTheme="majorBidi" w:hAnsiTheme="majorBidi" w:cstheme="majorBidi"/>
          <w:sz w:val="24"/>
          <w:szCs w:val="24"/>
        </w:rPr>
      </w:pPr>
      <w:r w:rsidRPr="00B917AB">
        <w:rPr>
          <w:rStyle w:val="css-1btep8w"/>
          <w:rFonts w:asciiTheme="majorBidi" w:hAnsiTheme="majorBidi" w:cstheme="majorBidi"/>
          <w:sz w:val="24"/>
          <w:szCs w:val="24"/>
        </w:rPr>
        <w:t xml:space="preserve">MDA and SOD levels in the brain were </w:t>
      </w:r>
      <w:r w:rsidRPr="00B917AB">
        <w:rPr>
          <w:rStyle w:val="css-h62z4z"/>
          <w:rFonts w:asciiTheme="majorBidi" w:hAnsiTheme="majorBidi" w:cstheme="majorBidi"/>
          <w:sz w:val="24"/>
          <w:szCs w:val="24"/>
        </w:rPr>
        <w:t xml:space="preserve">measured using </w:t>
      </w:r>
      <w:r w:rsidRPr="00B917AB">
        <w:rPr>
          <w:rStyle w:val="css-1k14eco"/>
          <w:rFonts w:asciiTheme="majorBidi" w:hAnsiTheme="majorBidi" w:cstheme="majorBidi"/>
          <w:sz w:val="24"/>
          <w:szCs w:val="24"/>
        </w:rPr>
        <w:t xml:space="preserve">calorimetric kits from the Biodiagnostic Company </w:t>
      </w:r>
      <w:r w:rsidRPr="00B917AB">
        <w:rPr>
          <w:rStyle w:val="css-0"/>
          <w:rFonts w:asciiTheme="majorBidi" w:hAnsiTheme="majorBidi" w:cstheme="majorBidi"/>
          <w:sz w:val="24"/>
          <w:szCs w:val="24"/>
        </w:rPr>
        <w:t>(Dokki, Giza, Egypt).</w:t>
      </w:r>
      <w:r w:rsidRPr="00B917AB">
        <w:rPr>
          <w:rStyle w:val="muibox-root"/>
          <w:rFonts w:asciiTheme="majorBidi" w:hAnsiTheme="majorBidi" w:cstheme="majorBidi"/>
          <w:sz w:val="24"/>
          <w:szCs w:val="24"/>
        </w:rPr>
        <w:t xml:space="preserve"> </w:t>
      </w:r>
      <w:r w:rsidRPr="00B917AB">
        <w:rPr>
          <w:rStyle w:val="css-1btep8w"/>
          <w:rFonts w:asciiTheme="majorBidi" w:hAnsiTheme="majorBidi" w:cstheme="majorBidi"/>
          <w:sz w:val="24"/>
          <w:szCs w:val="24"/>
        </w:rPr>
        <w:t xml:space="preserve">Rat ELISA kits were </w:t>
      </w:r>
      <w:r w:rsidRPr="00B917AB">
        <w:rPr>
          <w:rStyle w:val="css-h62z4z"/>
          <w:rFonts w:asciiTheme="majorBidi" w:hAnsiTheme="majorBidi" w:cstheme="majorBidi"/>
          <w:sz w:val="24"/>
          <w:szCs w:val="24"/>
        </w:rPr>
        <w:t xml:space="preserve">used </w:t>
      </w:r>
      <w:r w:rsidRPr="00B917AB">
        <w:rPr>
          <w:rStyle w:val="css-1btep8w"/>
          <w:rFonts w:asciiTheme="majorBidi" w:hAnsiTheme="majorBidi" w:cstheme="majorBidi"/>
          <w:sz w:val="24"/>
          <w:szCs w:val="24"/>
        </w:rPr>
        <w:t xml:space="preserve">to </w:t>
      </w:r>
      <w:r w:rsidRPr="00B917AB">
        <w:rPr>
          <w:rStyle w:val="css-h62z4z"/>
          <w:rFonts w:asciiTheme="majorBidi" w:hAnsiTheme="majorBidi" w:cstheme="majorBidi"/>
          <w:sz w:val="24"/>
          <w:szCs w:val="24"/>
        </w:rPr>
        <w:t xml:space="preserve">measure </w:t>
      </w:r>
      <w:r w:rsidRPr="00B917AB">
        <w:rPr>
          <w:rStyle w:val="css-1btep8w"/>
          <w:rFonts w:asciiTheme="majorBidi" w:hAnsiTheme="majorBidi" w:cstheme="majorBidi"/>
          <w:sz w:val="24"/>
          <w:szCs w:val="24"/>
        </w:rPr>
        <w:t xml:space="preserve">the </w:t>
      </w:r>
      <w:r w:rsidRPr="00B917AB">
        <w:rPr>
          <w:rStyle w:val="css-1k14eco"/>
          <w:rFonts w:asciiTheme="majorBidi" w:hAnsiTheme="majorBidi" w:cstheme="majorBidi"/>
          <w:sz w:val="24"/>
          <w:szCs w:val="24"/>
        </w:rPr>
        <w:t xml:space="preserve">levels of dopamine, serotonin, TNF-α, </w:t>
      </w:r>
      <w:r w:rsidRPr="00B917AB">
        <w:rPr>
          <w:rStyle w:val="css-1btep8w"/>
          <w:rFonts w:asciiTheme="majorBidi" w:hAnsiTheme="majorBidi" w:cstheme="majorBidi"/>
          <w:sz w:val="24"/>
          <w:szCs w:val="24"/>
        </w:rPr>
        <w:t xml:space="preserve">and IL-10 in </w:t>
      </w:r>
      <w:r w:rsidRPr="00B917AB">
        <w:rPr>
          <w:rStyle w:val="css-0"/>
          <w:rFonts w:asciiTheme="majorBidi" w:hAnsiTheme="majorBidi" w:cstheme="majorBidi"/>
          <w:sz w:val="24"/>
          <w:szCs w:val="24"/>
        </w:rPr>
        <w:t>the brain:</w:t>
      </w:r>
      <w:r w:rsidRPr="00B917AB">
        <w:rPr>
          <w:rStyle w:val="muibox-root"/>
          <w:rFonts w:asciiTheme="majorBidi" w:hAnsiTheme="majorBidi" w:cstheme="majorBidi"/>
          <w:sz w:val="24"/>
          <w:szCs w:val="24"/>
        </w:rPr>
        <w:t xml:space="preserve"> </w:t>
      </w:r>
      <w:r w:rsidRPr="00B917AB">
        <w:rPr>
          <w:rStyle w:val="css-18vsmxc"/>
          <w:rFonts w:asciiTheme="majorBidi" w:hAnsiTheme="majorBidi" w:cstheme="majorBidi"/>
          <w:sz w:val="24"/>
          <w:szCs w:val="24"/>
        </w:rPr>
        <w:t xml:space="preserve">Dopamine (201-11-0220, Sunred CO., Shanghai, China), serotonin (201-12-1712, Sunred, Shanghai, China), TNF-α </w:t>
      </w:r>
      <w:r w:rsidRPr="00B917AB">
        <w:rPr>
          <w:rStyle w:val="css-0"/>
          <w:rFonts w:asciiTheme="majorBidi" w:hAnsiTheme="majorBidi" w:cstheme="majorBidi"/>
          <w:sz w:val="24"/>
          <w:szCs w:val="24"/>
        </w:rPr>
        <w:t xml:space="preserve">(Assaypro LLC, Saint Charles, Missouri, USA), and IL-10 (ab214566, Abcam, Cambridge, UK), as </w:t>
      </w:r>
      <w:r w:rsidRPr="00B917AB">
        <w:rPr>
          <w:rStyle w:val="css-2tlew6"/>
          <w:rFonts w:asciiTheme="majorBidi" w:hAnsiTheme="majorBidi" w:cstheme="majorBidi"/>
          <w:sz w:val="24"/>
          <w:szCs w:val="24"/>
        </w:rPr>
        <w:t xml:space="preserve">directed by </w:t>
      </w:r>
      <w:r w:rsidRPr="00B917AB">
        <w:rPr>
          <w:rStyle w:val="css-0"/>
          <w:rFonts w:asciiTheme="majorBidi" w:hAnsiTheme="majorBidi" w:cstheme="majorBidi"/>
          <w:sz w:val="24"/>
          <w:szCs w:val="24"/>
        </w:rPr>
        <w:t>the manufacturer</w:t>
      </w:r>
      <w:r w:rsidR="00BC6659" w:rsidRPr="00B917AB">
        <w:rPr>
          <w:rFonts w:asciiTheme="majorBidi" w:hAnsiTheme="majorBidi" w:cstheme="majorBidi"/>
          <w:sz w:val="24"/>
          <w:szCs w:val="24"/>
        </w:rPr>
        <w:t>.</w:t>
      </w:r>
    </w:p>
    <w:p w:rsidR="00BC6659" w:rsidRPr="007E3DD0" w:rsidRDefault="002D00A1" w:rsidP="00B917AB">
      <w:pPr>
        <w:bidi w:val="0"/>
        <w:spacing w:line="360" w:lineRule="auto"/>
        <w:jc w:val="both"/>
        <w:rPr>
          <w:rFonts w:asciiTheme="majorBidi" w:hAnsiTheme="majorBidi" w:cstheme="majorBidi"/>
          <w:b/>
          <w:bCs/>
          <w:sz w:val="24"/>
          <w:szCs w:val="24"/>
          <w:lang w:bidi="ar-EG"/>
        </w:rPr>
      </w:pPr>
      <w:r w:rsidRPr="007E3DD0">
        <w:rPr>
          <w:rFonts w:asciiTheme="majorBidi" w:hAnsiTheme="majorBidi" w:cstheme="majorBidi"/>
          <w:b/>
          <w:bCs/>
          <w:sz w:val="24"/>
          <w:szCs w:val="24"/>
          <w:highlight w:val="yellow"/>
        </w:rPr>
        <w:t>q</w:t>
      </w:r>
      <w:r w:rsidR="00BC6659" w:rsidRPr="007E3DD0">
        <w:rPr>
          <w:rFonts w:asciiTheme="majorBidi" w:hAnsiTheme="majorBidi" w:cstheme="majorBidi"/>
          <w:b/>
          <w:bCs/>
          <w:sz w:val="24"/>
          <w:szCs w:val="24"/>
          <w:highlight w:val="yellow"/>
        </w:rPr>
        <w:t>RT-PCR</w:t>
      </w:r>
    </w:p>
    <w:p w:rsidR="007F2AEC" w:rsidRPr="00B917AB" w:rsidRDefault="004B3C56" w:rsidP="00B917AB">
      <w:pPr>
        <w:bidi w:val="0"/>
        <w:spacing w:line="360" w:lineRule="auto"/>
        <w:jc w:val="both"/>
        <w:rPr>
          <w:rFonts w:asciiTheme="majorBidi" w:hAnsiTheme="majorBidi" w:cstheme="majorBidi"/>
          <w:sz w:val="24"/>
          <w:szCs w:val="24"/>
          <w:shd w:val="clear" w:color="auto" w:fill="FFFFFF"/>
        </w:rPr>
      </w:pPr>
      <w:r w:rsidRPr="00B917AB">
        <w:rPr>
          <w:rStyle w:val="css-0"/>
          <w:rFonts w:asciiTheme="majorBidi" w:hAnsiTheme="majorBidi" w:cstheme="majorBidi"/>
          <w:sz w:val="24"/>
          <w:szCs w:val="24"/>
        </w:rPr>
        <w:t xml:space="preserve">Rat </w:t>
      </w:r>
      <w:r w:rsidRPr="00B917AB">
        <w:rPr>
          <w:rStyle w:val="css-1k14eco"/>
          <w:rFonts w:asciiTheme="majorBidi" w:hAnsiTheme="majorBidi" w:cstheme="majorBidi"/>
          <w:sz w:val="24"/>
          <w:szCs w:val="24"/>
        </w:rPr>
        <w:t xml:space="preserve">QIAzol reagent (Cat. No. 79306, Qiagen, Germany) </w:t>
      </w:r>
      <w:r w:rsidRPr="00B917AB">
        <w:rPr>
          <w:rStyle w:val="css-1btep8w"/>
          <w:rFonts w:asciiTheme="majorBidi" w:hAnsiTheme="majorBidi" w:cstheme="majorBidi"/>
          <w:sz w:val="24"/>
          <w:szCs w:val="24"/>
        </w:rPr>
        <w:t xml:space="preserve">was </w:t>
      </w:r>
      <w:r w:rsidRPr="00B917AB">
        <w:rPr>
          <w:rStyle w:val="css-h62z4z"/>
          <w:rFonts w:asciiTheme="majorBidi" w:hAnsiTheme="majorBidi" w:cstheme="majorBidi"/>
          <w:sz w:val="24"/>
          <w:szCs w:val="24"/>
        </w:rPr>
        <w:t xml:space="preserve">used </w:t>
      </w:r>
      <w:r w:rsidRPr="00B917AB">
        <w:rPr>
          <w:rStyle w:val="css-1btep8w"/>
          <w:rFonts w:asciiTheme="majorBidi" w:hAnsiTheme="majorBidi" w:cstheme="majorBidi"/>
          <w:sz w:val="24"/>
          <w:szCs w:val="24"/>
        </w:rPr>
        <w:t xml:space="preserve">to isolate total RNA, </w:t>
      </w:r>
      <w:r w:rsidRPr="00B917AB">
        <w:rPr>
          <w:rStyle w:val="css-2tlew6"/>
          <w:rFonts w:asciiTheme="majorBidi" w:hAnsiTheme="majorBidi" w:cstheme="majorBidi"/>
          <w:sz w:val="24"/>
          <w:szCs w:val="24"/>
        </w:rPr>
        <w:t xml:space="preserve">which </w:t>
      </w:r>
      <w:r w:rsidRPr="00B917AB">
        <w:rPr>
          <w:rStyle w:val="css-0"/>
          <w:rFonts w:asciiTheme="majorBidi" w:hAnsiTheme="majorBidi" w:cstheme="majorBidi"/>
          <w:sz w:val="24"/>
          <w:szCs w:val="24"/>
        </w:rPr>
        <w:t xml:space="preserve">was </w:t>
      </w:r>
      <w:r w:rsidRPr="00B917AB">
        <w:rPr>
          <w:rStyle w:val="css-2tlew6"/>
          <w:rFonts w:asciiTheme="majorBidi" w:hAnsiTheme="majorBidi" w:cstheme="majorBidi"/>
          <w:sz w:val="24"/>
          <w:szCs w:val="24"/>
        </w:rPr>
        <w:t xml:space="preserve">then </w:t>
      </w:r>
      <w:r w:rsidRPr="00B917AB">
        <w:rPr>
          <w:rStyle w:val="css-0"/>
          <w:rFonts w:asciiTheme="majorBidi" w:hAnsiTheme="majorBidi" w:cstheme="majorBidi"/>
          <w:sz w:val="24"/>
          <w:szCs w:val="24"/>
        </w:rPr>
        <w:t xml:space="preserve">quantified and </w:t>
      </w:r>
      <w:r w:rsidRPr="00B917AB">
        <w:rPr>
          <w:rStyle w:val="css-2tlew6"/>
          <w:rFonts w:asciiTheme="majorBidi" w:hAnsiTheme="majorBidi" w:cstheme="majorBidi"/>
          <w:sz w:val="24"/>
          <w:szCs w:val="24"/>
        </w:rPr>
        <w:t xml:space="preserve">purified </w:t>
      </w:r>
      <w:r w:rsidRPr="00B917AB">
        <w:rPr>
          <w:rStyle w:val="css-0"/>
          <w:rFonts w:asciiTheme="majorBidi" w:hAnsiTheme="majorBidi" w:cstheme="majorBidi"/>
          <w:sz w:val="24"/>
          <w:szCs w:val="24"/>
        </w:rPr>
        <w:t xml:space="preserve">using a </w:t>
      </w:r>
      <w:r w:rsidRPr="00B917AB">
        <w:rPr>
          <w:rStyle w:val="css-2tlew6"/>
          <w:rFonts w:asciiTheme="majorBidi" w:hAnsiTheme="majorBidi" w:cstheme="majorBidi"/>
          <w:sz w:val="24"/>
          <w:szCs w:val="24"/>
        </w:rPr>
        <w:t xml:space="preserve">NanoDropTM </w:t>
      </w:r>
      <w:r w:rsidRPr="00B917AB">
        <w:rPr>
          <w:rStyle w:val="css-0"/>
          <w:rFonts w:asciiTheme="majorBidi" w:hAnsiTheme="majorBidi" w:cstheme="majorBidi"/>
          <w:sz w:val="24"/>
          <w:szCs w:val="24"/>
        </w:rPr>
        <w:t>2000/2000c Spectrophotometer.</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A Geneamp 2720 Thermal Cycler ABI </w:t>
      </w:r>
      <w:r w:rsidRPr="00B917AB">
        <w:rPr>
          <w:rStyle w:val="css-1btep8w"/>
          <w:rFonts w:asciiTheme="majorBidi" w:hAnsiTheme="majorBidi" w:cstheme="majorBidi"/>
          <w:sz w:val="24"/>
          <w:szCs w:val="24"/>
        </w:rPr>
        <w:t xml:space="preserve">(Applied Biosystems, USA) was </w:t>
      </w:r>
      <w:r w:rsidRPr="00B917AB">
        <w:rPr>
          <w:rStyle w:val="css-h62z4z"/>
          <w:rFonts w:asciiTheme="majorBidi" w:hAnsiTheme="majorBidi" w:cstheme="majorBidi"/>
          <w:sz w:val="24"/>
          <w:szCs w:val="24"/>
        </w:rPr>
        <w:t xml:space="preserve">then used </w:t>
      </w:r>
      <w:r w:rsidRPr="00B917AB">
        <w:rPr>
          <w:rStyle w:val="css-1btep8w"/>
          <w:rFonts w:asciiTheme="majorBidi" w:hAnsiTheme="majorBidi" w:cstheme="majorBidi"/>
          <w:sz w:val="24"/>
          <w:szCs w:val="24"/>
        </w:rPr>
        <w:t xml:space="preserve">to convert 1 μg of the </w:t>
      </w:r>
      <w:r w:rsidRPr="00B917AB">
        <w:rPr>
          <w:rStyle w:val="css-h62z4z"/>
          <w:rFonts w:asciiTheme="majorBidi" w:hAnsiTheme="majorBidi" w:cstheme="majorBidi"/>
          <w:sz w:val="24"/>
          <w:szCs w:val="24"/>
        </w:rPr>
        <w:t xml:space="preserve">isolated </w:t>
      </w:r>
      <w:r w:rsidRPr="00B917AB">
        <w:rPr>
          <w:rStyle w:val="css-1btep8w"/>
          <w:rFonts w:asciiTheme="majorBidi" w:hAnsiTheme="majorBidi" w:cstheme="majorBidi"/>
          <w:sz w:val="24"/>
          <w:szCs w:val="24"/>
        </w:rPr>
        <w:t xml:space="preserve">RNA </w:t>
      </w:r>
      <w:r w:rsidRPr="00B917AB">
        <w:rPr>
          <w:rStyle w:val="css-1k14eco"/>
          <w:rFonts w:asciiTheme="majorBidi" w:hAnsiTheme="majorBidi" w:cstheme="majorBidi"/>
          <w:sz w:val="24"/>
          <w:szCs w:val="24"/>
        </w:rPr>
        <w:t xml:space="preserve">to cDNA using ABT 2× RT Mix (Cat. No. </w:t>
      </w:r>
      <w:r w:rsidRPr="00B917AB">
        <w:rPr>
          <w:rStyle w:val="css-18vsmxc"/>
          <w:rFonts w:asciiTheme="majorBidi" w:hAnsiTheme="majorBidi" w:cstheme="majorBidi"/>
          <w:sz w:val="24"/>
          <w:szCs w:val="24"/>
        </w:rPr>
        <w:t xml:space="preserve">AMP-11, Applied Biotechnology, </w:t>
      </w:r>
      <w:r w:rsidRPr="00B917AB">
        <w:rPr>
          <w:rStyle w:val="css-0"/>
          <w:rFonts w:asciiTheme="majorBidi" w:hAnsiTheme="majorBidi" w:cstheme="majorBidi"/>
          <w:sz w:val="24"/>
          <w:szCs w:val="24"/>
        </w:rPr>
        <w:t>Egypt).</w:t>
      </w:r>
      <w:r w:rsidRPr="00B917AB">
        <w:rPr>
          <w:rStyle w:val="muibox-root"/>
          <w:rFonts w:asciiTheme="majorBidi" w:hAnsiTheme="majorBidi" w:cstheme="majorBidi"/>
          <w:sz w:val="24"/>
          <w:szCs w:val="24"/>
        </w:rPr>
        <w:t xml:space="preserve"> </w:t>
      </w:r>
      <w:r w:rsidRPr="00B917AB">
        <w:rPr>
          <w:rStyle w:val="css-1btep8w"/>
          <w:rFonts w:asciiTheme="majorBidi" w:hAnsiTheme="majorBidi" w:cstheme="majorBidi"/>
          <w:sz w:val="24"/>
          <w:szCs w:val="24"/>
        </w:rPr>
        <w:t xml:space="preserve">The </w:t>
      </w:r>
      <w:r w:rsidRPr="00B917AB">
        <w:rPr>
          <w:rStyle w:val="css-18vsmxc"/>
          <w:rFonts w:asciiTheme="majorBidi" w:hAnsiTheme="majorBidi" w:cstheme="majorBidi"/>
          <w:sz w:val="24"/>
          <w:szCs w:val="24"/>
        </w:rPr>
        <w:t xml:space="preserve">95°C (denaturation stage), </w:t>
      </w:r>
      <w:r w:rsidRPr="00B917AB">
        <w:rPr>
          <w:rStyle w:val="css-2tlew6"/>
          <w:rFonts w:asciiTheme="majorBidi" w:hAnsiTheme="majorBidi" w:cstheme="majorBidi"/>
          <w:sz w:val="24"/>
          <w:szCs w:val="24"/>
        </w:rPr>
        <w:t xml:space="preserve">followed by </w:t>
      </w:r>
      <w:r w:rsidRPr="00B917AB">
        <w:rPr>
          <w:rStyle w:val="css-0"/>
          <w:rFonts w:asciiTheme="majorBidi" w:hAnsiTheme="majorBidi" w:cstheme="majorBidi"/>
          <w:sz w:val="24"/>
          <w:szCs w:val="24"/>
        </w:rPr>
        <w:t>40 cycles of repeated 10 seconds at 95°C and 30 seconds at 60°C.</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Glyceraldehyde-3-phosphate dehydrogenase (GAPDH), CGRP, and NF-kB</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NCBI-Primer </w:t>
      </w:r>
      <w:r w:rsidRPr="00B917AB">
        <w:rPr>
          <w:rStyle w:val="css-1btep8w"/>
          <w:rFonts w:asciiTheme="majorBidi" w:hAnsiTheme="majorBidi" w:cstheme="majorBidi"/>
          <w:sz w:val="24"/>
          <w:szCs w:val="24"/>
        </w:rPr>
        <w:t xml:space="preserve">BLAST </w:t>
      </w:r>
      <w:r w:rsidRPr="00B917AB">
        <w:rPr>
          <w:rStyle w:val="css-h62z4z"/>
          <w:rFonts w:asciiTheme="majorBidi" w:hAnsiTheme="majorBidi" w:cstheme="majorBidi"/>
          <w:sz w:val="24"/>
          <w:szCs w:val="24"/>
        </w:rPr>
        <w:t xml:space="preserve">was used for cross-verification after </w:t>
      </w:r>
      <w:r w:rsidRPr="00B917AB">
        <w:rPr>
          <w:rStyle w:val="css-1btep8w"/>
          <w:rFonts w:asciiTheme="majorBidi" w:hAnsiTheme="majorBidi" w:cstheme="majorBidi"/>
          <w:sz w:val="24"/>
          <w:szCs w:val="24"/>
        </w:rPr>
        <w:t xml:space="preserve">primer sequences were </w:t>
      </w:r>
      <w:r w:rsidRPr="00B917AB">
        <w:rPr>
          <w:rStyle w:val="css-h62z4z"/>
          <w:rFonts w:asciiTheme="majorBidi" w:hAnsiTheme="majorBidi" w:cstheme="majorBidi"/>
          <w:sz w:val="24"/>
          <w:szCs w:val="24"/>
        </w:rPr>
        <w:t xml:space="preserve">created </w:t>
      </w:r>
      <w:r w:rsidRPr="00B917AB">
        <w:rPr>
          <w:rStyle w:val="css-1btep8w"/>
          <w:rFonts w:asciiTheme="majorBidi" w:hAnsiTheme="majorBidi" w:cstheme="majorBidi"/>
          <w:sz w:val="24"/>
          <w:szCs w:val="24"/>
        </w:rPr>
        <w:t xml:space="preserve">using Primer3 Plus </w:t>
      </w:r>
      <w:r w:rsidRPr="00B917AB">
        <w:rPr>
          <w:rStyle w:val="css-0"/>
          <w:rFonts w:asciiTheme="majorBidi" w:hAnsiTheme="majorBidi" w:cstheme="majorBidi"/>
          <w:sz w:val="24"/>
          <w:szCs w:val="24"/>
        </w:rPr>
        <w:t>software</w:t>
      </w:r>
      <w:r w:rsidR="00055805" w:rsidRPr="00B917AB">
        <w:rPr>
          <w:rFonts w:asciiTheme="majorBidi" w:hAnsiTheme="majorBidi" w:cstheme="majorBidi"/>
          <w:sz w:val="24"/>
          <w:szCs w:val="24"/>
        </w:rPr>
        <w:t xml:space="preserve">. </w:t>
      </w:r>
      <w:r w:rsidR="007F2AEC" w:rsidRPr="00B917AB">
        <w:rPr>
          <w:rStyle w:val="css-2tlew6"/>
          <w:rFonts w:asciiTheme="majorBidi" w:hAnsiTheme="majorBidi" w:cstheme="majorBidi"/>
          <w:sz w:val="24"/>
          <w:szCs w:val="24"/>
        </w:rPr>
        <w:t xml:space="preserve">Following </w:t>
      </w:r>
      <w:r w:rsidR="007F2AEC" w:rsidRPr="00B917AB">
        <w:rPr>
          <w:rStyle w:val="css-18vsmxc"/>
          <w:rFonts w:asciiTheme="majorBidi" w:hAnsiTheme="majorBidi" w:cstheme="majorBidi"/>
          <w:sz w:val="24"/>
          <w:szCs w:val="24"/>
        </w:rPr>
        <w:t xml:space="preserve">All target and housekeeping genes </w:t>
      </w:r>
      <w:r w:rsidR="007F2AEC" w:rsidRPr="00B917AB">
        <w:rPr>
          <w:rStyle w:val="css-2tlew6"/>
          <w:rFonts w:asciiTheme="majorBidi" w:hAnsiTheme="majorBidi" w:cstheme="majorBidi"/>
          <w:sz w:val="24"/>
          <w:szCs w:val="24"/>
        </w:rPr>
        <w:t xml:space="preserve">underwent </w:t>
      </w:r>
      <w:r w:rsidR="007F2AEC" w:rsidRPr="00B917AB">
        <w:rPr>
          <w:rStyle w:val="css-0"/>
          <w:rFonts w:asciiTheme="majorBidi" w:hAnsiTheme="majorBidi" w:cstheme="majorBidi"/>
          <w:sz w:val="24"/>
          <w:szCs w:val="24"/>
        </w:rPr>
        <w:t xml:space="preserve">triplicate RT-PCR </w:t>
      </w:r>
      <w:r w:rsidR="007F2AEC" w:rsidRPr="00B917AB">
        <w:rPr>
          <w:rStyle w:val="css-2tlew6"/>
          <w:rFonts w:asciiTheme="majorBidi" w:hAnsiTheme="majorBidi" w:cstheme="majorBidi"/>
          <w:sz w:val="24"/>
          <w:szCs w:val="24"/>
        </w:rPr>
        <w:t>testing.</w:t>
      </w:r>
      <w:r w:rsidR="007F2AEC" w:rsidRPr="00B917AB">
        <w:rPr>
          <w:rStyle w:val="muibox-root"/>
          <w:rFonts w:asciiTheme="majorBidi" w:hAnsiTheme="majorBidi" w:cstheme="majorBidi"/>
          <w:sz w:val="24"/>
          <w:szCs w:val="24"/>
        </w:rPr>
        <w:t xml:space="preserve"> </w:t>
      </w:r>
      <w:r w:rsidR="007F2AEC" w:rsidRPr="00B917AB">
        <w:rPr>
          <w:rStyle w:val="css-0"/>
          <w:rFonts w:asciiTheme="majorBidi" w:hAnsiTheme="majorBidi" w:cstheme="majorBidi"/>
          <w:sz w:val="24"/>
          <w:szCs w:val="24"/>
        </w:rPr>
        <w:t xml:space="preserve">Using GAPDH as the </w:t>
      </w:r>
      <w:r w:rsidR="007F2AEC" w:rsidRPr="00B917AB">
        <w:rPr>
          <w:rStyle w:val="css-1btep8w"/>
          <w:rFonts w:asciiTheme="majorBidi" w:hAnsiTheme="majorBidi" w:cstheme="majorBidi"/>
          <w:sz w:val="24"/>
          <w:szCs w:val="24"/>
        </w:rPr>
        <w:t xml:space="preserve">endogenous housekeeping control gene, </w:t>
      </w:r>
      <w:r w:rsidR="007F2AEC" w:rsidRPr="00B917AB">
        <w:rPr>
          <w:rStyle w:val="css-1k14eco"/>
          <w:rFonts w:asciiTheme="majorBidi" w:hAnsiTheme="majorBidi" w:cstheme="majorBidi"/>
          <w:sz w:val="24"/>
          <w:szCs w:val="24"/>
        </w:rPr>
        <w:t xml:space="preserve">the relative mRNA expression of the target genes was </w:t>
      </w:r>
      <w:r w:rsidR="007F2AEC" w:rsidRPr="00B917AB">
        <w:rPr>
          <w:rStyle w:val="css-h62z4z"/>
          <w:rFonts w:asciiTheme="majorBidi" w:hAnsiTheme="majorBidi" w:cstheme="majorBidi"/>
          <w:sz w:val="24"/>
          <w:szCs w:val="24"/>
        </w:rPr>
        <w:t xml:space="preserve">determined </w:t>
      </w:r>
      <w:r w:rsidR="007F2AEC" w:rsidRPr="00B917AB">
        <w:rPr>
          <w:rStyle w:val="css-1btep8w"/>
          <w:rFonts w:asciiTheme="majorBidi" w:hAnsiTheme="majorBidi" w:cstheme="majorBidi"/>
          <w:sz w:val="24"/>
          <w:szCs w:val="24"/>
        </w:rPr>
        <w:t xml:space="preserve">using the comparative </w:t>
      </w:r>
      <w:r w:rsidR="007F2AEC" w:rsidRPr="00B917AB">
        <w:rPr>
          <w:rFonts w:asciiTheme="majorBidi" w:hAnsiTheme="majorBidi" w:cstheme="majorBidi"/>
          <w:sz w:val="24"/>
          <w:szCs w:val="24"/>
          <w:shd w:val="clear" w:color="auto" w:fill="FFFFFF"/>
        </w:rPr>
        <w:t>2</w:t>
      </w:r>
      <w:r w:rsidR="007F2AEC" w:rsidRPr="00B917AB">
        <w:rPr>
          <w:rFonts w:asciiTheme="majorBidi" w:hAnsiTheme="majorBidi" w:cstheme="majorBidi"/>
          <w:sz w:val="24"/>
          <w:szCs w:val="24"/>
          <w:shd w:val="clear" w:color="auto" w:fill="FFFFFF"/>
          <w:vertAlign w:val="superscript"/>
        </w:rPr>
        <w:t>−ΔΔCt</w:t>
      </w:r>
      <w:r w:rsidR="007F2AEC" w:rsidRPr="00B917AB">
        <w:rPr>
          <w:rFonts w:asciiTheme="majorBidi" w:hAnsiTheme="majorBidi" w:cstheme="majorBidi"/>
          <w:sz w:val="24"/>
          <w:szCs w:val="24"/>
          <w:shd w:val="clear" w:color="auto" w:fill="FFFFFF"/>
        </w:rPr>
        <w:t xml:space="preserve"> </w:t>
      </w:r>
      <w:r w:rsidR="007F2AEC" w:rsidRPr="00B917AB">
        <w:rPr>
          <w:rStyle w:val="css-2tlew6"/>
          <w:rFonts w:asciiTheme="majorBidi" w:hAnsiTheme="majorBidi" w:cstheme="majorBidi"/>
          <w:sz w:val="24"/>
          <w:szCs w:val="24"/>
        </w:rPr>
        <w:t xml:space="preserve">technique </w:t>
      </w:r>
      <w:r w:rsidR="007F2AEC" w:rsidRPr="00B917AB">
        <w:rPr>
          <w:rFonts w:asciiTheme="majorBidi" w:hAnsiTheme="majorBidi" w:cstheme="majorBidi"/>
          <w:sz w:val="24"/>
          <w:szCs w:val="24"/>
          <w:shd w:val="clear" w:color="auto" w:fill="FFFFFF"/>
        </w:rPr>
        <w:t>(Livak &amp; Schmittgen, 2001).</w:t>
      </w:r>
      <w:r w:rsidR="007F2AEC" w:rsidRPr="00B917AB">
        <w:rPr>
          <w:rStyle w:val="css-2tlew6"/>
          <w:rFonts w:asciiTheme="majorBidi" w:hAnsiTheme="majorBidi" w:cstheme="majorBidi"/>
          <w:sz w:val="24"/>
          <w:szCs w:val="24"/>
        </w:rPr>
        <w:t>.</w:t>
      </w:r>
    </w:p>
    <w:p w:rsidR="00055805" w:rsidRPr="00B917AB" w:rsidRDefault="00055805"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Table (1): Primers for qRT-PCR</w:t>
      </w:r>
    </w:p>
    <w:tbl>
      <w:tblPr>
        <w:tblStyle w:val="21"/>
        <w:tblW w:w="5250" w:type="pct"/>
        <w:tblInd w:w="-432" w:type="dxa"/>
        <w:tblBorders>
          <w:top w:val="single" w:sz="4" w:space="0" w:color="auto"/>
          <w:left w:val="single" w:sz="4" w:space="0" w:color="auto"/>
          <w:bottom w:val="single" w:sz="4" w:space="0" w:color="auto"/>
          <w:right w:val="single" w:sz="4" w:space="0" w:color="auto"/>
          <w:insideH w:val="none" w:sz="0" w:space="0" w:color="auto"/>
        </w:tblBorders>
        <w:tblLook w:val="0680" w:firstRow="0" w:lastRow="0" w:firstColumn="1" w:lastColumn="0" w:noHBand="1" w:noVBand="1"/>
      </w:tblPr>
      <w:tblGrid>
        <w:gridCol w:w="1248"/>
        <w:gridCol w:w="4243"/>
        <w:gridCol w:w="1474"/>
        <w:gridCol w:w="1983"/>
      </w:tblGrid>
      <w:tr w:rsidR="00B917AB" w:rsidRPr="00B917AB" w:rsidTr="00055805">
        <w:tc>
          <w:tcPr>
            <w:cnfStyle w:val="001000000000" w:firstRow="0" w:lastRow="0" w:firstColumn="1" w:lastColumn="0" w:oddVBand="0" w:evenVBand="0" w:oddHBand="0" w:evenHBand="0" w:firstRowFirstColumn="0" w:firstRowLastColumn="0" w:lastRowFirstColumn="0" w:lastRowLastColumn="0"/>
            <w:tcW w:w="804" w:type="pct"/>
            <w:tcBorders>
              <w:top w:val="single" w:sz="4" w:space="0" w:color="auto"/>
              <w:left w:val="single" w:sz="4" w:space="0" w:color="auto"/>
              <w:bottom w:val="single" w:sz="4" w:space="0" w:color="auto"/>
              <w:right w:val="single" w:sz="4" w:space="0" w:color="auto"/>
            </w:tcBorders>
            <w:vAlign w:val="center"/>
            <w:hideMark/>
          </w:tcPr>
          <w:p w:rsidR="00055805" w:rsidRPr="00B917AB" w:rsidRDefault="00055805" w:rsidP="00B917AB">
            <w:pPr>
              <w:bidi w:val="0"/>
              <w:spacing w:line="360" w:lineRule="auto"/>
              <w:jc w:val="both"/>
              <w:rPr>
                <w:rFonts w:asciiTheme="majorBidi" w:eastAsia="Calibri" w:hAnsiTheme="majorBidi" w:cstheme="majorBidi"/>
                <w:b w:val="0"/>
                <w:bCs w:val="0"/>
                <w:sz w:val="24"/>
                <w:szCs w:val="24"/>
              </w:rPr>
            </w:pPr>
            <w:r w:rsidRPr="00B917AB">
              <w:rPr>
                <w:rFonts w:asciiTheme="majorBidi" w:eastAsia="Calibri" w:hAnsiTheme="majorBidi" w:cstheme="majorBidi"/>
                <w:b w:val="0"/>
                <w:bCs w:val="0"/>
                <w:sz w:val="24"/>
                <w:szCs w:val="24"/>
              </w:rPr>
              <w:t>Target</w:t>
            </w:r>
          </w:p>
        </w:tc>
        <w:tc>
          <w:tcPr>
            <w:tcW w:w="2171" w:type="pct"/>
            <w:tcBorders>
              <w:top w:val="single" w:sz="4" w:space="0" w:color="auto"/>
              <w:left w:val="single" w:sz="4" w:space="0" w:color="auto"/>
              <w:bottom w:val="single" w:sz="4" w:space="0" w:color="auto"/>
              <w:right w:val="single" w:sz="4" w:space="0" w:color="auto"/>
            </w:tcBorders>
            <w:vAlign w:val="center"/>
            <w:hideMark/>
          </w:tcPr>
          <w:p w:rsidR="00055805" w:rsidRPr="00B917AB" w:rsidRDefault="00055805"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shd w:val="clear" w:color="auto" w:fill="FFFFFF"/>
              </w:rPr>
            </w:pPr>
            <w:r w:rsidRPr="00B917AB">
              <w:rPr>
                <w:rFonts w:asciiTheme="majorBidi" w:eastAsia="Calibri" w:hAnsiTheme="majorBidi" w:cstheme="majorBidi"/>
                <w:sz w:val="24"/>
                <w:szCs w:val="24"/>
                <w:shd w:val="clear" w:color="auto" w:fill="FFFFFF"/>
              </w:rPr>
              <w:t xml:space="preserve">Primer sequences </w:t>
            </w:r>
          </w:p>
        </w:tc>
        <w:tc>
          <w:tcPr>
            <w:tcW w:w="930" w:type="pct"/>
            <w:tcBorders>
              <w:top w:val="single" w:sz="4" w:space="0" w:color="auto"/>
              <w:left w:val="single" w:sz="4" w:space="0" w:color="auto"/>
              <w:bottom w:val="single" w:sz="4" w:space="0" w:color="auto"/>
              <w:right w:val="single" w:sz="4" w:space="0" w:color="auto"/>
            </w:tcBorders>
            <w:vAlign w:val="center"/>
            <w:hideMark/>
          </w:tcPr>
          <w:p w:rsidR="00055805" w:rsidRPr="00B917AB" w:rsidRDefault="00055805"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B917AB">
              <w:rPr>
                <w:rFonts w:asciiTheme="majorBidi" w:eastAsia="Calibri" w:hAnsiTheme="majorBidi" w:cstheme="majorBidi"/>
                <w:sz w:val="24"/>
                <w:szCs w:val="24"/>
              </w:rPr>
              <w:t xml:space="preserve">The size of the product </w:t>
            </w:r>
          </w:p>
        </w:tc>
        <w:tc>
          <w:tcPr>
            <w:tcW w:w="1095" w:type="pct"/>
            <w:tcBorders>
              <w:top w:val="single" w:sz="4" w:space="0" w:color="auto"/>
              <w:left w:val="single" w:sz="4" w:space="0" w:color="auto"/>
              <w:bottom w:val="single" w:sz="4" w:space="0" w:color="auto"/>
              <w:right w:val="single" w:sz="4" w:space="0" w:color="auto"/>
            </w:tcBorders>
            <w:vAlign w:val="center"/>
            <w:hideMark/>
          </w:tcPr>
          <w:p w:rsidR="00055805" w:rsidRPr="00B917AB" w:rsidRDefault="00055805"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B917AB">
              <w:rPr>
                <w:rFonts w:asciiTheme="majorBidi" w:eastAsia="Calibri" w:hAnsiTheme="majorBidi" w:cstheme="majorBidi"/>
                <w:sz w:val="24"/>
                <w:szCs w:val="24"/>
              </w:rPr>
              <w:t>RefSeq</w:t>
            </w:r>
          </w:p>
        </w:tc>
      </w:tr>
      <w:tr w:rsidR="00B917AB" w:rsidRPr="00B917AB" w:rsidTr="00055805">
        <w:trPr>
          <w:trHeight w:val="710"/>
        </w:trPr>
        <w:tc>
          <w:tcPr>
            <w:cnfStyle w:val="001000000000" w:firstRow="0" w:lastRow="0" w:firstColumn="1" w:lastColumn="0" w:oddVBand="0" w:evenVBand="0" w:oddHBand="0" w:evenHBand="0" w:firstRowFirstColumn="0" w:firstRowLastColumn="0" w:lastRowFirstColumn="0" w:lastRowLastColumn="0"/>
            <w:tcW w:w="804" w:type="pct"/>
            <w:tcBorders>
              <w:top w:val="single" w:sz="4" w:space="0" w:color="auto"/>
              <w:left w:val="single" w:sz="4" w:space="0" w:color="auto"/>
              <w:bottom w:val="single" w:sz="4" w:space="0" w:color="auto"/>
              <w:right w:val="single" w:sz="4" w:space="0" w:color="auto"/>
            </w:tcBorders>
            <w:vAlign w:val="center"/>
            <w:hideMark/>
          </w:tcPr>
          <w:p w:rsidR="00055805" w:rsidRPr="00B917AB" w:rsidRDefault="00055805" w:rsidP="00B917AB">
            <w:pPr>
              <w:bidi w:val="0"/>
              <w:spacing w:line="360" w:lineRule="auto"/>
              <w:jc w:val="both"/>
              <w:rPr>
                <w:rFonts w:asciiTheme="majorBidi" w:eastAsia="Calibri" w:hAnsiTheme="majorBidi" w:cstheme="majorBidi"/>
                <w:b w:val="0"/>
                <w:bCs w:val="0"/>
                <w:sz w:val="24"/>
                <w:szCs w:val="24"/>
              </w:rPr>
            </w:pPr>
            <w:r w:rsidRPr="00B917AB">
              <w:rPr>
                <w:rFonts w:asciiTheme="majorBidi" w:eastAsia="Calibri" w:hAnsiTheme="majorBidi" w:cstheme="majorBidi"/>
                <w:b w:val="0"/>
                <w:bCs w:val="0"/>
                <w:sz w:val="24"/>
                <w:szCs w:val="24"/>
              </w:rPr>
              <w:t>Rat GAPDH</w:t>
            </w:r>
          </w:p>
        </w:tc>
        <w:tc>
          <w:tcPr>
            <w:tcW w:w="2171" w:type="pct"/>
            <w:tcBorders>
              <w:top w:val="single" w:sz="4" w:space="0" w:color="auto"/>
              <w:left w:val="single" w:sz="4" w:space="0" w:color="auto"/>
              <w:bottom w:val="single" w:sz="4" w:space="0" w:color="auto"/>
              <w:right w:val="single" w:sz="4" w:space="0" w:color="auto"/>
            </w:tcBorders>
            <w:vAlign w:val="center"/>
          </w:tcPr>
          <w:p w:rsidR="00055805" w:rsidRPr="00B917AB" w:rsidRDefault="00055805"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shd w:val="clear" w:color="auto" w:fill="FFFFFF"/>
              </w:rPr>
            </w:pPr>
            <w:r w:rsidRPr="00B917AB">
              <w:rPr>
                <w:rFonts w:asciiTheme="majorBidi" w:eastAsia="Calibri" w:hAnsiTheme="majorBidi" w:cstheme="majorBidi"/>
                <w:sz w:val="24"/>
                <w:szCs w:val="24"/>
                <w:shd w:val="clear" w:color="auto" w:fill="FFFFFF"/>
              </w:rPr>
              <w:t>5′-TGGGAAGCTGGTCATCAAC-3′(F)</w:t>
            </w:r>
          </w:p>
          <w:p w:rsidR="00055805" w:rsidRPr="00B917AB" w:rsidRDefault="00055805"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shd w:val="clear" w:color="auto" w:fill="FFFFFF"/>
              </w:rPr>
            </w:pPr>
            <w:r w:rsidRPr="00B917AB">
              <w:rPr>
                <w:rFonts w:asciiTheme="majorBidi" w:eastAsia="Calibri" w:hAnsiTheme="majorBidi" w:cstheme="majorBidi"/>
                <w:sz w:val="24"/>
                <w:szCs w:val="24"/>
                <w:shd w:val="clear" w:color="auto" w:fill="FFFFFF"/>
              </w:rPr>
              <w:t>5′-GCATCACCCCATTTGATGTT-3′(R)</w:t>
            </w:r>
          </w:p>
          <w:p w:rsidR="00055805" w:rsidRPr="00B917AB" w:rsidRDefault="00055805"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shd w:val="clear" w:color="auto" w:fill="FFFFFF"/>
              </w:rPr>
            </w:pPr>
          </w:p>
        </w:tc>
        <w:tc>
          <w:tcPr>
            <w:tcW w:w="930" w:type="pct"/>
            <w:tcBorders>
              <w:top w:val="single" w:sz="4" w:space="0" w:color="auto"/>
              <w:left w:val="single" w:sz="4" w:space="0" w:color="auto"/>
              <w:bottom w:val="single" w:sz="4" w:space="0" w:color="auto"/>
              <w:right w:val="single" w:sz="4" w:space="0" w:color="auto"/>
            </w:tcBorders>
            <w:vAlign w:val="center"/>
            <w:hideMark/>
          </w:tcPr>
          <w:p w:rsidR="00055805" w:rsidRPr="00B917AB" w:rsidRDefault="00055805"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B917AB">
              <w:rPr>
                <w:rFonts w:asciiTheme="majorBidi" w:eastAsia="Calibri" w:hAnsiTheme="majorBidi" w:cstheme="majorBidi"/>
                <w:sz w:val="24"/>
                <w:szCs w:val="24"/>
              </w:rPr>
              <w:t>78 bp</w:t>
            </w:r>
          </w:p>
        </w:tc>
        <w:tc>
          <w:tcPr>
            <w:tcW w:w="1095" w:type="pct"/>
            <w:tcBorders>
              <w:top w:val="single" w:sz="4" w:space="0" w:color="auto"/>
              <w:left w:val="single" w:sz="4" w:space="0" w:color="auto"/>
              <w:bottom w:val="single" w:sz="4" w:space="0" w:color="auto"/>
              <w:right w:val="single" w:sz="4" w:space="0" w:color="auto"/>
            </w:tcBorders>
            <w:vAlign w:val="center"/>
            <w:hideMark/>
          </w:tcPr>
          <w:p w:rsidR="00055805" w:rsidRPr="00B917AB" w:rsidRDefault="00055805"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B917AB">
              <w:rPr>
                <w:rFonts w:asciiTheme="majorBidi" w:eastAsia="Calibri" w:hAnsiTheme="majorBidi" w:cstheme="majorBidi"/>
                <w:sz w:val="24"/>
                <w:szCs w:val="24"/>
              </w:rPr>
              <w:t>NM_017008.4</w:t>
            </w:r>
          </w:p>
        </w:tc>
      </w:tr>
      <w:tr w:rsidR="00B917AB" w:rsidRPr="00B917AB" w:rsidTr="00055805">
        <w:trPr>
          <w:trHeight w:val="526"/>
        </w:trPr>
        <w:tc>
          <w:tcPr>
            <w:cnfStyle w:val="001000000000" w:firstRow="0" w:lastRow="0" w:firstColumn="1" w:lastColumn="0" w:oddVBand="0" w:evenVBand="0" w:oddHBand="0" w:evenHBand="0" w:firstRowFirstColumn="0" w:firstRowLastColumn="0" w:lastRowFirstColumn="0" w:lastRowLastColumn="0"/>
            <w:tcW w:w="804" w:type="pct"/>
            <w:tcBorders>
              <w:top w:val="single" w:sz="4" w:space="0" w:color="auto"/>
              <w:left w:val="single" w:sz="4" w:space="0" w:color="auto"/>
              <w:bottom w:val="single" w:sz="4" w:space="0" w:color="auto"/>
              <w:right w:val="single" w:sz="4" w:space="0" w:color="auto"/>
            </w:tcBorders>
            <w:vAlign w:val="center"/>
            <w:hideMark/>
          </w:tcPr>
          <w:p w:rsidR="00055805" w:rsidRPr="00B917AB" w:rsidRDefault="00055805" w:rsidP="00B917AB">
            <w:pPr>
              <w:bidi w:val="0"/>
              <w:spacing w:line="360" w:lineRule="auto"/>
              <w:jc w:val="both"/>
              <w:rPr>
                <w:rFonts w:asciiTheme="majorBidi" w:eastAsia="Calibri" w:hAnsiTheme="majorBidi" w:cstheme="majorBidi"/>
                <w:b w:val="0"/>
                <w:bCs w:val="0"/>
                <w:sz w:val="24"/>
                <w:szCs w:val="24"/>
              </w:rPr>
            </w:pPr>
            <w:r w:rsidRPr="00B917AB">
              <w:rPr>
                <w:rFonts w:asciiTheme="majorBidi" w:eastAsia="Calibri" w:hAnsiTheme="majorBidi" w:cstheme="majorBidi"/>
                <w:b w:val="0"/>
                <w:bCs w:val="0"/>
                <w:sz w:val="24"/>
                <w:szCs w:val="24"/>
              </w:rPr>
              <w:t>Rat NF-kB</w:t>
            </w:r>
          </w:p>
        </w:tc>
        <w:tc>
          <w:tcPr>
            <w:tcW w:w="2171" w:type="pct"/>
            <w:tcBorders>
              <w:top w:val="single" w:sz="4" w:space="0" w:color="auto"/>
              <w:left w:val="single" w:sz="4" w:space="0" w:color="auto"/>
              <w:bottom w:val="single" w:sz="4" w:space="0" w:color="auto"/>
              <w:right w:val="single" w:sz="4" w:space="0" w:color="auto"/>
            </w:tcBorders>
            <w:vAlign w:val="center"/>
          </w:tcPr>
          <w:p w:rsidR="00055805" w:rsidRPr="00B917AB" w:rsidRDefault="00055805"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shd w:val="clear" w:color="auto" w:fill="FFFFFF"/>
              </w:rPr>
            </w:pPr>
            <w:r w:rsidRPr="00B917AB">
              <w:rPr>
                <w:rFonts w:asciiTheme="majorBidi" w:eastAsia="Calibri" w:hAnsiTheme="majorBidi" w:cstheme="majorBidi"/>
                <w:sz w:val="24"/>
                <w:szCs w:val="24"/>
                <w:shd w:val="clear" w:color="auto" w:fill="FFFFFF"/>
              </w:rPr>
              <w:t>5′-GCTTTGCAAACCTGGGAATA-3′(F)</w:t>
            </w:r>
          </w:p>
          <w:p w:rsidR="00055805" w:rsidRPr="00B917AB" w:rsidRDefault="00055805"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shd w:val="clear" w:color="auto" w:fill="FFFFFF"/>
              </w:rPr>
            </w:pPr>
            <w:r w:rsidRPr="00B917AB">
              <w:rPr>
                <w:rFonts w:asciiTheme="majorBidi" w:eastAsia="Calibri" w:hAnsiTheme="majorBidi" w:cstheme="majorBidi"/>
                <w:sz w:val="24"/>
                <w:szCs w:val="24"/>
                <w:shd w:val="clear" w:color="auto" w:fill="FFFFFF"/>
              </w:rPr>
              <w:t>5′-CAAGGTCAGAATGCACCAGA-3′(R)</w:t>
            </w:r>
          </w:p>
          <w:p w:rsidR="00055805" w:rsidRPr="00B917AB" w:rsidRDefault="00055805"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shd w:val="clear" w:color="auto" w:fill="FFFFFF"/>
              </w:rPr>
            </w:pPr>
          </w:p>
        </w:tc>
        <w:tc>
          <w:tcPr>
            <w:tcW w:w="930" w:type="pct"/>
            <w:tcBorders>
              <w:top w:val="single" w:sz="4" w:space="0" w:color="auto"/>
              <w:left w:val="single" w:sz="4" w:space="0" w:color="auto"/>
              <w:bottom w:val="single" w:sz="4" w:space="0" w:color="auto"/>
              <w:right w:val="single" w:sz="4" w:space="0" w:color="auto"/>
            </w:tcBorders>
            <w:vAlign w:val="center"/>
            <w:hideMark/>
          </w:tcPr>
          <w:p w:rsidR="00055805" w:rsidRPr="00B917AB" w:rsidRDefault="00055805"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B917AB">
              <w:rPr>
                <w:rFonts w:asciiTheme="majorBidi" w:eastAsia="Calibri" w:hAnsiTheme="majorBidi" w:cstheme="majorBidi"/>
                <w:sz w:val="24"/>
                <w:szCs w:val="24"/>
              </w:rPr>
              <w:t>123 bp</w:t>
            </w:r>
          </w:p>
        </w:tc>
        <w:tc>
          <w:tcPr>
            <w:tcW w:w="1095" w:type="pct"/>
            <w:tcBorders>
              <w:top w:val="single" w:sz="4" w:space="0" w:color="auto"/>
              <w:left w:val="single" w:sz="4" w:space="0" w:color="auto"/>
              <w:bottom w:val="single" w:sz="4" w:space="0" w:color="auto"/>
              <w:right w:val="single" w:sz="4" w:space="0" w:color="auto"/>
            </w:tcBorders>
            <w:vAlign w:val="center"/>
            <w:hideMark/>
          </w:tcPr>
          <w:p w:rsidR="00055805" w:rsidRPr="00B917AB" w:rsidRDefault="00055805"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B917AB">
              <w:rPr>
                <w:rFonts w:asciiTheme="majorBidi" w:eastAsia="Calibri" w:hAnsiTheme="majorBidi" w:cstheme="majorBidi"/>
                <w:sz w:val="24"/>
                <w:szCs w:val="24"/>
              </w:rPr>
              <w:t>NM_001415012.1</w:t>
            </w:r>
          </w:p>
        </w:tc>
      </w:tr>
      <w:tr w:rsidR="00B917AB" w:rsidRPr="00B917AB" w:rsidTr="00055805">
        <w:trPr>
          <w:trHeight w:val="603"/>
        </w:trPr>
        <w:tc>
          <w:tcPr>
            <w:cnfStyle w:val="001000000000" w:firstRow="0" w:lastRow="0" w:firstColumn="1" w:lastColumn="0" w:oddVBand="0" w:evenVBand="0" w:oddHBand="0" w:evenHBand="0" w:firstRowFirstColumn="0" w:firstRowLastColumn="0" w:lastRowFirstColumn="0" w:lastRowLastColumn="0"/>
            <w:tcW w:w="804" w:type="pct"/>
            <w:tcBorders>
              <w:top w:val="single" w:sz="4" w:space="0" w:color="auto"/>
              <w:left w:val="single" w:sz="4" w:space="0" w:color="auto"/>
              <w:bottom w:val="single" w:sz="4" w:space="0" w:color="auto"/>
              <w:right w:val="single" w:sz="4" w:space="0" w:color="auto"/>
            </w:tcBorders>
            <w:vAlign w:val="center"/>
            <w:hideMark/>
          </w:tcPr>
          <w:p w:rsidR="00055805" w:rsidRPr="00B917AB" w:rsidRDefault="00055805" w:rsidP="00B917AB">
            <w:pPr>
              <w:bidi w:val="0"/>
              <w:spacing w:line="360" w:lineRule="auto"/>
              <w:jc w:val="both"/>
              <w:rPr>
                <w:rFonts w:asciiTheme="majorBidi" w:eastAsia="Calibri" w:hAnsiTheme="majorBidi" w:cstheme="majorBidi"/>
                <w:b w:val="0"/>
                <w:bCs w:val="0"/>
                <w:sz w:val="24"/>
                <w:szCs w:val="24"/>
              </w:rPr>
            </w:pPr>
            <w:r w:rsidRPr="00B917AB">
              <w:rPr>
                <w:rFonts w:asciiTheme="majorBidi" w:eastAsia="Calibri" w:hAnsiTheme="majorBidi" w:cstheme="majorBidi"/>
                <w:b w:val="0"/>
                <w:bCs w:val="0"/>
                <w:sz w:val="24"/>
                <w:szCs w:val="24"/>
              </w:rPr>
              <w:t>Rat CGRP</w:t>
            </w:r>
          </w:p>
        </w:tc>
        <w:tc>
          <w:tcPr>
            <w:tcW w:w="2171" w:type="pct"/>
            <w:tcBorders>
              <w:top w:val="single" w:sz="4" w:space="0" w:color="auto"/>
              <w:left w:val="single" w:sz="4" w:space="0" w:color="auto"/>
              <w:bottom w:val="single" w:sz="4" w:space="0" w:color="auto"/>
              <w:right w:val="single" w:sz="4" w:space="0" w:color="auto"/>
            </w:tcBorders>
            <w:vAlign w:val="center"/>
            <w:hideMark/>
          </w:tcPr>
          <w:p w:rsidR="00055805" w:rsidRPr="00B917AB" w:rsidRDefault="00055805"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shd w:val="clear" w:color="auto" w:fill="FFFFFF"/>
              </w:rPr>
            </w:pPr>
            <w:r w:rsidRPr="00B917AB">
              <w:rPr>
                <w:rFonts w:asciiTheme="majorBidi" w:eastAsia="Calibri" w:hAnsiTheme="majorBidi" w:cstheme="majorBidi"/>
                <w:sz w:val="24"/>
                <w:szCs w:val="24"/>
                <w:shd w:val="clear" w:color="auto" w:fill="FFFFFF"/>
              </w:rPr>
              <w:t>5′-TCTAGTGTCACTGCCCAGAAGAGA-3′(F)</w:t>
            </w:r>
          </w:p>
          <w:p w:rsidR="00055805" w:rsidRPr="00B917AB" w:rsidRDefault="00055805"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shd w:val="clear" w:color="auto" w:fill="FFFFFF"/>
              </w:rPr>
            </w:pPr>
            <w:r w:rsidRPr="00B917AB">
              <w:rPr>
                <w:rFonts w:asciiTheme="majorBidi" w:eastAsia="Calibri" w:hAnsiTheme="majorBidi" w:cstheme="majorBidi"/>
                <w:sz w:val="24"/>
                <w:szCs w:val="24"/>
                <w:shd w:val="clear" w:color="auto" w:fill="FFFFFF"/>
              </w:rPr>
              <w:t>5′-GGCACAAAGTTGTCCTTCACCACA-3′(R)</w:t>
            </w:r>
          </w:p>
        </w:tc>
        <w:tc>
          <w:tcPr>
            <w:tcW w:w="930" w:type="pct"/>
            <w:tcBorders>
              <w:top w:val="single" w:sz="4" w:space="0" w:color="auto"/>
              <w:left w:val="single" w:sz="4" w:space="0" w:color="auto"/>
              <w:bottom w:val="single" w:sz="4" w:space="0" w:color="auto"/>
              <w:right w:val="single" w:sz="4" w:space="0" w:color="auto"/>
            </w:tcBorders>
            <w:vAlign w:val="center"/>
            <w:hideMark/>
          </w:tcPr>
          <w:p w:rsidR="00055805" w:rsidRPr="00B917AB" w:rsidRDefault="00055805"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shd w:val="clear" w:color="auto" w:fill="FFFFFF"/>
              </w:rPr>
            </w:pPr>
            <w:r w:rsidRPr="00B917AB">
              <w:rPr>
                <w:rFonts w:asciiTheme="majorBidi" w:eastAsia="Calibri" w:hAnsiTheme="majorBidi" w:cstheme="majorBidi"/>
                <w:sz w:val="24"/>
                <w:szCs w:val="24"/>
                <w:shd w:val="clear" w:color="auto" w:fill="FFFFFF"/>
              </w:rPr>
              <w:t>110 bp</w:t>
            </w:r>
          </w:p>
        </w:tc>
        <w:tc>
          <w:tcPr>
            <w:tcW w:w="1095" w:type="pct"/>
            <w:tcBorders>
              <w:top w:val="single" w:sz="4" w:space="0" w:color="auto"/>
              <w:left w:val="single" w:sz="4" w:space="0" w:color="auto"/>
              <w:bottom w:val="single" w:sz="4" w:space="0" w:color="auto"/>
              <w:right w:val="single" w:sz="4" w:space="0" w:color="auto"/>
            </w:tcBorders>
            <w:vAlign w:val="center"/>
            <w:hideMark/>
          </w:tcPr>
          <w:p w:rsidR="00055805" w:rsidRPr="00B917AB" w:rsidRDefault="00055805"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shd w:val="clear" w:color="auto" w:fill="FFFFFF"/>
              </w:rPr>
            </w:pPr>
            <w:r w:rsidRPr="00B917AB">
              <w:rPr>
                <w:rFonts w:asciiTheme="majorBidi" w:eastAsia="Calibri" w:hAnsiTheme="majorBidi" w:cstheme="majorBidi"/>
                <w:sz w:val="24"/>
                <w:szCs w:val="24"/>
                <w:shd w:val="clear" w:color="auto" w:fill="FFFFFF"/>
              </w:rPr>
              <w:t xml:space="preserve">NM_001033956.1 </w:t>
            </w:r>
          </w:p>
        </w:tc>
      </w:tr>
    </w:tbl>
    <w:p w:rsidR="00055805" w:rsidRPr="00B917AB" w:rsidRDefault="00055805" w:rsidP="00B917AB">
      <w:pPr>
        <w:pStyle w:val="Default"/>
        <w:spacing w:line="360" w:lineRule="auto"/>
        <w:jc w:val="both"/>
        <w:rPr>
          <w:rFonts w:asciiTheme="majorBidi" w:hAnsiTheme="majorBidi" w:cstheme="majorBidi"/>
          <w:color w:val="auto"/>
        </w:rPr>
      </w:pPr>
    </w:p>
    <w:p w:rsidR="00BC6659" w:rsidRPr="007E3DD0" w:rsidRDefault="00BC6659" w:rsidP="00B917AB">
      <w:pPr>
        <w:pStyle w:val="Default"/>
        <w:spacing w:line="360" w:lineRule="auto"/>
        <w:jc w:val="both"/>
        <w:rPr>
          <w:rFonts w:asciiTheme="majorBidi" w:hAnsiTheme="majorBidi" w:cstheme="majorBidi"/>
          <w:b/>
          <w:bCs/>
          <w:color w:val="auto"/>
        </w:rPr>
      </w:pPr>
      <w:r w:rsidRPr="007E3DD0">
        <w:rPr>
          <w:rFonts w:asciiTheme="majorBidi" w:hAnsiTheme="majorBidi" w:cstheme="majorBidi"/>
          <w:b/>
          <w:bCs/>
          <w:color w:val="auto"/>
          <w:highlight w:val="yellow"/>
        </w:rPr>
        <w:t>Histopathological analysis</w:t>
      </w:r>
      <w:r w:rsidRPr="007E3DD0">
        <w:rPr>
          <w:rFonts w:asciiTheme="majorBidi" w:hAnsiTheme="majorBidi" w:cstheme="majorBidi"/>
          <w:b/>
          <w:bCs/>
          <w:color w:val="auto"/>
        </w:rPr>
        <w:t xml:space="preserve"> </w:t>
      </w:r>
    </w:p>
    <w:p w:rsidR="00CF1198" w:rsidRPr="00B917AB" w:rsidRDefault="00CF1198" w:rsidP="00B917AB">
      <w:pPr>
        <w:pStyle w:val="Default"/>
        <w:spacing w:line="360" w:lineRule="auto"/>
        <w:jc w:val="both"/>
        <w:rPr>
          <w:rFonts w:asciiTheme="majorBidi" w:hAnsiTheme="majorBidi" w:cstheme="majorBidi"/>
          <w:color w:val="auto"/>
        </w:rPr>
      </w:pPr>
      <w:r w:rsidRPr="00B917AB">
        <w:rPr>
          <w:rFonts w:asciiTheme="majorBidi" w:hAnsiTheme="majorBidi" w:cstheme="majorBidi"/>
          <w:color w:val="auto"/>
        </w:rPr>
        <w:t xml:space="preserve">following formalin fixation. The sections were stained using standard H&amp;E stain. </w:t>
      </w:r>
    </w:p>
    <w:p w:rsidR="00CF1198" w:rsidRPr="00B917AB" w:rsidRDefault="00CF1198" w:rsidP="00B917AB">
      <w:pPr>
        <w:pStyle w:val="Default"/>
        <w:spacing w:line="360" w:lineRule="auto"/>
        <w:jc w:val="both"/>
        <w:rPr>
          <w:rFonts w:asciiTheme="majorBidi" w:hAnsiTheme="majorBidi" w:cstheme="majorBidi"/>
          <w:color w:val="auto"/>
        </w:rPr>
      </w:pPr>
      <w:r w:rsidRPr="00B917AB">
        <w:rPr>
          <w:rFonts w:asciiTheme="majorBidi" w:hAnsiTheme="majorBidi" w:cstheme="majorBidi"/>
          <w:color w:val="auto"/>
        </w:rPr>
        <w:t xml:space="preserve">IHC staining of the brain for NF-kB and caspase-3 Immunohistochemical (IHC): Brain tissue was stained for Caspase-3 &amp; NF-kB immunostained sections using NF-kB (monoclonal; dilution of 1:200, Abcam-Cambridge-UK) against Caspase-3 (Ab-7, Mouse Mab. MS). </w:t>
      </w:r>
    </w:p>
    <w:p w:rsidR="00BC6659" w:rsidRPr="007E3DD0" w:rsidRDefault="00BC6659" w:rsidP="00B917AB">
      <w:pPr>
        <w:pStyle w:val="Default"/>
        <w:spacing w:line="360" w:lineRule="auto"/>
        <w:jc w:val="both"/>
        <w:rPr>
          <w:rFonts w:asciiTheme="majorBidi" w:hAnsiTheme="majorBidi" w:cstheme="majorBidi"/>
          <w:b/>
          <w:bCs/>
          <w:color w:val="auto"/>
        </w:rPr>
      </w:pPr>
      <w:r w:rsidRPr="007E3DD0">
        <w:rPr>
          <w:rFonts w:asciiTheme="majorBidi" w:hAnsiTheme="majorBidi" w:cstheme="majorBidi"/>
          <w:b/>
          <w:bCs/>
          <w:color w:val="auto"/>
          <w:highlight w:val="yellow"/>
        </w:rPr>
        <w:t>Statistical analysis</w:t>
      </w:r>
      <w:r w:rsidRPr="007E3DD0">
        <w:rPr>
          <w:rFonts w:asciiTheme="majorBidi" w:hAnsiTheme="majorBidi" w:cstheme="majorBidi"/>
          <w:b/>
          <w:bCs/>
          <w:color w:val="auto"/>
        </w:rPr>
        <w:t xml:space="preserve"> </w:t>
      </w:r>
    </w:p>
    <w:p w:rsidR="00BC6659" w:rsidRPr="00B917AB" w:rsidRDefault="00CF1198"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All data were expressed using the mean ± SD. The data was analyzed using SPSS software version 16 (SPSS Inc., Chicago, IL, USA). ANOVA and a post hoc Tukey test were used to assess the significance between the groups. Statistical significance was defined as a P value of less than 0.05.</w:t>
      </w:r>
      <w:r w:rsidR="00BC6659" w:rsidRPr="00B917AB">
        <w:rPr>
          <w:rFonts w:asciiTheme="majorBidi" w:hAnsiTheme="majorBidi" w:cstheme="majorBidi"/>
          <w:sz w:val="24"/>
          <w:szCs w:val="24"/>
        </w:rPr>
        <w:t>.</w:t>
      </w:r>
    </w:p>
    <w:p w:rsidR="00BC6659" w:rsidRPr="007E3DD0" w:rsidRDefault="00BC6659" w:rsidP="00B917AB">
      <w:pPr>
        <w:bidi w:val="0"/>
        <w:spacing w:after="0" w:line="360" w:lineRule="auto"/>
        <w:jc w:val="both"/>
        <w:rPr>
          <w:rFonts w:asciiTheme="majorBidi" w:hAnsiTheme="majorBidi" w:cstheme="majorBidi"/>
          <w:b/>
          <w:bCs/>
          <w:sz w:val="24"/>
          <w:szCs w:val="24"/>
        </w:rPr>
      </w:pPr>
      <w:r w:rsidRPr="007E3DD0">
        <w:rPr>
          <w:rFonts w:asciiTheme="majorBidi" w:hAnsiTheme="majorBidi" w:cstheme="majorBidi"/>
          <w:b/>
          <w:bCs/>
          <w:sz w:val="24"/>
          <w:szCs w:val="24"/>
          <w:highlight w:val="yellow"/>
        </w:rPr>
        <w:t>Results:</w:t>
      </w:r>
    </w:p>
    <w:p w:rsidR="00BC6659" w:rsidRPr="00B917AB" w:rsidRDefault="00403D64" w:rsidP="00403D64">
      <w:pPr>
        <w:bidi w:val="0"/>
        <w:spacing w:line="360" w:lineRule="auto"/>
        <w:jc w:val="both"/>
        <w:rPr>
          <w:rFonts w:asciiTheme="majorBidi" w:hAnsiTheme="majorBidi" w:cstheme="majorBidi"/>
          <w:sz w:val="24"/>
          <w:szCs w:val="24"/>
        </w:rPr>
      </w:pPr>
      <w:r w:rsidRPr="00403D64">
        <w:rPr>
          <w:rFonts w:asciiTheme="majorBidi" w:eastAsia="Arial MT" w:hAnsiTheme="majorBidi" w:cstheme="majorBidi"/>
          <w:sz w:val="24"/>
          <w:szCs w:val="24"/>
          <w:highlight w:val="yellow"/>
          <w:lang w:bidi="ar-EG"/>
        </w:rPr>
        <w:t xml:space="preserve">Latency time in OFT, brain MDA and brain TNF-α, immobility time in FST, brain MDA. brain TNF-α and </w:t>
      </w:r>
      <w:r w:rsidRPr="00403D64">
        <w:rPr>
          <w:rFonts w:asciiTheme="majorBidi" w:hAnsiTheme="majorBidi" w:cstheme="majorBidi"/>
          <w:spacing w:val="-1"/>
          <w:sz w:val="24"/>
          <w:szCs w:val="24"/>
          <w:highlight w:val="yellow"/>
        </w:rPr>
        <w:t>brain CGRP &amp; NF-kB gene expression</w:t>
      </w:r>
      <w:r w:rsidRPr="00403D64">
        <w:rPr>
          <w:rFonts w:asciiTheme="majorBidi" w:eastAsia="Arial MT" w:hAnsiTheme="majorBidi" w:cstheme="majorBidi"/>
          <w:sz w:val="24"/>
          <w:szCs w:val="24"/>
          <w:highlight w:val="yellow"/>
          <w:lang w:bidi="ar-EG"/>
        </w:rPr>
        <w:t xml:space="preserve"> . Latency were all dramatically higher in the RES group than in the control group with lower </w:t>
      </w:r>
      <w:r w:rsidRPr="00403D64">
        <w:rPr>
          <w:rFonts w:asciiTheme="majorBidi" w:hAnsiTheme="majorBidi" w:cstheme="majorBidi"/>
          <w:spacing w:val="-1"/>
          <w:sz w:val="24"/>
          <w:szCs w:val="24"/>
          <w:highlight w:val="yellow"/>
        </w:rPr>
        <w:t>Ambulation frequency in OFT</w:t>
      </w:r>
      <w:r w:rsidRPr="00403D64">
        <w:rPr>
          <w:rFonts w:asciiTheme="majorBidi" w:eastAsia="Arial MT" w:hAnsiTheme="majorBidi" w:cstheme="majorBidi"/>
          <w:sz w:val="24"/>
          <w:szCs w:val="24"/>
          <w:highlight w:val="yellow"/>
          <w:lang w:bidi="ar-EG"/>
        </w:rPr>
        <w:t xml:space="preserve">, </w:t>
      </w:r>
      <w:r w:rsidRPr="00403D64">
        <w:rPr>
          <w:rFonts w:asciiTheme="majorBidi" w:hAnsiTheme="majorBidi" w:cstheme="majorBidi"/>
          <w:spacing w:val="-1"/>
          <w:sz w:val="24"/>
          <w:szCs w:val="24"/>
          <w:highlight w:val="yellow"/>
        </w:rPr>
        <w:t xml:space="preserve">Time in open arms of EPM, Immobility latency in FST, Withdrawal latency in tail flick, Time to fall in Rotarod test, brain SOD, brain IL-10. </w:t>
      </w:r>
      <w:r w:rsidRPr="00403D64">
        <w:rPr>
          <w:rFonts w:asciiTheme="majorBidi" w:eastAsia="Arial MT" w:hAnsiTheme="majorBidi" w:cstheme="majorBidi"/>
          <w:sz w:val="24"/>
          <w:szCs w:val="24"/>
          <w:highlight w:val="yellow"/>
          <w:lang w:bidi="ar-EG"/>
        </w:rPr>
        <w:t xml:space="preserve">time in OFT, brain MDA and brain TNF-α, immobility time in FST, brain MDA, brain TNF-α and </w:t>
      </w:r>
      <w:r w:rsidRPr="00403D64">
        <w:rPr>
          <w:rFonts w:asciiTheme="majorBidi" w:hAnsiTheme="majorBidi" w:cstheme="majorBidi"/>
          <w:spacing w:val="-1"/>
          <w:sz w:val="24"/>
          <w:szCs w:val="24"/>
          <w:highlight w:val="yellow"/>
        </w:rPr>
        <w:t>brain CGRP &amp; NF-kB gene expression</w:t>
      </w:r>
      <w:r w:rsidRPr="00403D64">
        <w:rPr>
          <w:rFonts w:asciiTheme="majorBidi" w:eastAsia="Arial MT" w:hAnsiTheme="majorBidi" w:cstheme="majorBidi"/>
          <w:sz w:val="24"/>
          <w:szCs w:val="24"/>
          <w:highlight w:val="yellow"/>
          <w:lang w:bidi="ar-EG"/>
        </w:rPr>
        <w:t xml:space="preserve"> were all dramatically lower in the RES+Qrct group than in the RES group with higher </w:t>
      </w:r>
      <w:r w:rsidRPr="00403D64">
        <w:rPr>
          <w:rFonts w:asciiTheme="majorBidi" w:hAnsiTheme="majorBidi" w:cstheme="majorBidi"/>
          <w:spacing w:val="-1"/>
          <w:sz w:val="24"/>
          <w:szCs w:val="24"/>
          <w:highlight w:val="yellow"/>
        </w:rPr>
        <w:t>Ambulation frequency in OFT</w:t>
      </w:r>
      <w:r w:rsidRPr="00403D64">
        <w:rPr>
          <w:rFonts w:asciiTheme="majorBidi" w:eastAsia="Arial MT" w:hAnsiTheme="majorBidi" w:cstheme="majorBidi"/>
          <w:sz w:val="24"/>
          <w:szCs w:val="24"/>
          <w:highlight w:val="yellow"/>
          <w:lang w:bidi="ar-EG"/>
        </w:rPr>
        <w:t xml:space="preserve">, </w:t>
      </w:r>
      <w:r w:rsidRPr="00403D64">
        <w:rPr>
          <w:rFonts w:asciiTheme="majorBidi" w:hAnsiTheme="majorBidi" w:cstheme="majorBidi"/>
          <w:spacing w:val="-1"/>
          <w:sz w:val="24"/>
          <w:szCs w:val="24"/>
          <w:highlight w:val="yellow"/>
        </w:rPr>
        <w:t>Time in open arms of EPM, Immobility latency in FST, Withdrawal latency in tail flick, Time to fall in Rotarod test, brain SOD, brain IL-10</w:t>
      </w:r>
      <w:r>
        <w:rPr>
          <w:rFonts w:asciiTheme="majorBidi" w:hAnsiTheme="majorBidi" w:cstheme="majorBidi"/>
          <w:spacing w:val="-1"/>
          <w:sz w:val="24"/>
          <w:szCs w:val="24"/>
        </w:rPr>
        <w:t xml:space="preserve"> . </w:t>
      </w:r>
      <w:r w:rsidR="00BC6659" w:rsidRPr="00B917AB">
        <w:rPr>
          <w:rFonts w:asciiTheme="majorBidi" w:eastAsia="Arial MT" w:hAnsiTheme="majorBidi" w:cstheme="majorBidi"/>
          <w:sz w:val="24"/>
          <w:szCs w:val="24"/>
          <w:lang w:bidi="ar-EG"/>
        </w:rPr>
        <w:t xml:space="preserve">Table </w:t>
      </w:r>
      <w:r w:rsidR="00055805" w:rsidRPr="00B917AB">
        <w:rPr>
          <w:rFonts w:asciiTheme="majorBidi" w:eastAsia="Arial MT" w:hAnsiTheme="majorBidi" w:cstheme="majorBidi"/>
          <w:sz w:val="24"/>
          <w:szCs w:val="24"/>
          <w:lang w:bidi="ar-EG"/>
        </w:rPr>
        <w:t>2</w:t>
      </w:r>
    </w:p>
    <w:p w:rsidR="00BC6659" w:rsidRPr="00B917AB" w:rsidRDefault="00BC6659" w:rsidP="00B917AB">
      <w:pPr>
        <w:bidi w:val="0"/>
        <w:spacing w:before="120" w:after="0" w:line="360" w:lineRule="auto"/>
        <w:jc w:val="both"/>
        <w:rPr>
          <w:rFonts w:asciiTheme="majorBidi" w:eastAsia="Calibri" w:hAnsiTheme="majorBidi" w:cstheme="majorBidi"/>
          <w:sz w:val="24"/>
          <w:szCs w:val="24"/>
          <w:lang w:bidi="ar-EG"/>
        </w:rPr>
      </w:pPr>
      <w:r w:rsidRPr="00B917AB">
        <w:rPr>
          <w:rFonts w:asciiTheme="majorBidi" w:eastAsia="Calibri" w:hAnsiTheme="majorBidi" w:cstheme="majorBidi"/>
          <w:sz w:val="24"/>
          <w:szCs w:val="24"/>
        </w:rPr>
        <w:t>Table (</w:t>
      </w:r>
      <w:r w:rsidR="00055805" w:rsidRPr="00B917AB">
        <w:rPr>
          <w:rFonts w:asciiTheme="majorBidi" w:eastAsia="Calibri" w:hAnsiTheme="majorBidi" w:cstheme="majorBidi"/>
          <w:sz w:val="24"/>
          <w:szCs w:val="24"/>
        </w:rPr>
        <w:t>2</w:t>
      </w:r>
      <w:r w:rsidRPr="00B917AB">
        <w:rPr>
          <w:rFonts w:asciiTheme="majorBidi" w:eastAsia="Calibri" w:hAnsiTheme="majorBidi" w:cstheme="majorBidi"/>
          <w:sz w:val="24"/>
          <w:szCs w:val="24"/>
        </w:rPr>
        <w:t xml:space="preserve">): </w:t>
      </w:r>
      <w:r w:rsidRPr="00B917AB">
        <w:rPr>
          <w:rFonts w:asciiTheme="majorBidi" w:hAnsiTheme="majorBidi" w:cstheme="majorBidi"/>
          <w:spacing w:val="-1"/>
          <w:sz w:val="24"/>
          <w:szCs w:val="24"/>
        </w:rPr>
        <w:t>Latency time in OFT</w:t>
      </w:r>
      <w:r w:rsidRPr="00B917AB">
        <w:rPr>
          <w:rFonts w:asciiTheme="majorBidi" w:eastAsia="Calibri" w:hAnsiTheme="majorBidi" w:cstheme="majorBidi"/>
          <w:sz w:val="24"/>
          <w:szCs w:val="24"/>
          <w:lang w:bidi="ar-EG"/>
        </w:rPr>
        <w:t xml:space="preserve">, </w:t>
      </w:r>
      <w:r w:rsidRPr="00B917AB">
        <w:rPr>
          <w:rFonts w:asciiTheme="majorBidi" w:hAnsiTheme="majorBidi" w:cstheme="majorBidi"/>
          <w:spacing w:val="-1"/>
          <w:sz w:val="24"/>
          <w:szCs w:val="24"/>
        </w:rPr>
        <w:t>Ambulation frequency  in OFT</w:t>
      </w:r>
      <w:r w:rsidRPr="00B917AB">
        <w:rPr>
          <w:rFonts w:asciiTheme="majorBidi" w:eastAsia="Calibri" w:hAnsiTheme="majorBidi" w:cstheme="majorBidi"/>
          <w:sz w:val="24"/>
          <w:szCs w:val="24"/>
          <w:lang w:bidi="ar-EG"/>
        </w:rPr>
        <w:t>,</w:t>
      </w:r>
      <w:r w:rsidRPr="00B917AB">
        <w:rPr>
          <w:rFonts w:asciiTheme="majorBidi" w:hAnsiTheme="majorBidi" w:cstheme="majorBidi"/>
          <w:spacing w:val="-1"/>
          <w:sz w:val="24"/>
          <w:szCs w:val="24"/>
        </w:rPr>
        <w:t xml:space="preserve"> Time in open arms of EPM, Immobility time in FST,</w:t>
      </w:r>
      <w:r w:rsidRPr="00B917AB">
        <w:rPr>
          <w:rFonts w:asciiTheme="majorBidi" w:eastAsia="Calibri" w:hAnsiTheme="majorBidi" w:cstheme="majorBidi"/>
          <w:sz w:val="24"/>
          <w:szCs w:val="24"/>
          <w:lang w:bidi="ar-EG"/>
        </w:rPr>
        <w:t xml:space="preserve"> </w:t>
      </w:r>
      <w:r w:rsidRPr="00B917AB">
        <w:rPr>
          <w:rFonts w:asciiTheme="majorBidi" w:hAnsiTheme="majorBidi" w:cstheme="majorBidi"/>
          <w:spacing w:val="-1"/>
          <w:sz w:val="24"/>
          <w:szCs w:val="24"/>
        </w:rPr>
        <w:t>Immobility latency in FST, Withdrawal latency in tail flick, Dopamine,</w:t>
      </w:r>
      <w:r w:rsidRPr="00B917AB">
        <w:rPr>
          <w:rFonts w:asciiTheme="majorBidi" w:eastAsia="Calibri" w:hAnsiTheme="majorBidi" w:cstheme="majorBidi"/>
          <w:sz w:val="24"/>
          <w:szCs w:val="24"/>
          <w:lang w:bidi="ar-EG"/>
        </w:rPr>
        <w:t xml:space="preserve"> </w:t>
      </w:r>
      <w:r w:rsidRPr="00B917AB">
        <w:rPr>
          <w:rFonts w:asciiTheme="majorBidi" w:hAnsiTheme="majorBidi" w:cstheme="majorBidi"/>
          <w:spacing w:val="-1"/>
          <w:sz w:val="24"/>
          <w:szCs w:val="24"/>
        </w:rPr>
        <w:t>Serotonin</w:t>
      </w:r>
      <w:r w:rsidRPr="00B917AB">
        <w:rPr>
          <w:rFonts w:asciiTheme="majorBidi" w:eastAsia="Calibri" w:hAnsiTheme="majorBidi" w:cstheme="majorBidi"/>
          <w:sz w:val="24"/>
          <w:szCs w:val="24"/>
          <w:lang w:bidi="ar-EG"/>
        </w:rPr>
        <w:t xml:space="preserve"> , MDA, SOD, TNF-α, IL-10,  </w:t>
      </w:r>
      <w:r w:rsidRPr="00B917AB">
        <w:rPr>
          <w:rFonts w:asciiTheme="majorBidi" w:hAnsiTheme="majorBidi" w:cstheme="majorBidi"/>
          <w:spacing w:val="-1"/>
          <w:sz w:val="24"/>
          <w:szCs w:val="24"/>
        </w:rPr>
        <w:t xml:space="preserve">and brain </w:t>
      </w:r>
      <w:r w:rsidR="002E1674" w:rsidRPr="00B917AB">
        <w:rPr>
          <w:rFonts w:asciiTheme="majorBidi" w:hAnsiTheme="majorBidi" w:cstheme="majorBidi"/>
          <w:spacing w:val="-1"/>
          <w:sz w:val="24"/>
          <w:szCs w:val="24"/>
        </w:rPr>
        <w:t>NF-kB</w:t>
      </w:r>
      <w:r w:rsidRPr="00B917AB">
        <w:rPr>
          <w:rFonts w:asciiTheme="majorBidi" w:hAnsiTheme="majorBidi" w:cstheme="majorBidi"/>
          <w:spacing w:val="-1"/>
          <w:sz w:val="24"/>
          <w:szCs w:val="24"/>
        </w:rPr>
        <w:t xml:space="preserve"> &amp;</w:t>
      </w:r>
      <w:r w:rsidR="002E1674" w:rsidRPr="00B917AB">
        <w:rPr>
          <w:rFonts w:asciiTheme="majorBidi" w:hAnsiTheme="majorBidi" w:cstheme="majorBidi"/>
          <w:spacing w:val="-1"/>
          <w:sz w:val="24"/>
          <w:szCs w:val="24"/>
        </w:rPr>
        <w:t xml:space="preserve"> CGRP</w:t>
      </w:r>
      <w:r w:rsidRPr="00B917AB">
        <w:rPr>
          <w:rFonts w:asciiTheme="majorBidi" w:hAnsiTheme="majorBidi" w:cstheme="majorBidi"/>
          <w:spacing w:val="-1"/>
          <w:sz w:val="24"/>
          <w:szCs w:val="24"/>
        </w:rPr>
        <w:t xml:space="preserve"> gene expression</w:t>
      </w:r>
      <w:r w:rsidRPr="00B917AB">
        <w:rPr>
          <w:rFonts w:asciiTheme="majorBidi" w:eastAsia="Calibri" w:hAnsiTheme="majorBidi" w:cstheme="majorBidi"/>
          <w:sz w:val="24"/>
          <w:szCs w:val="24"/>
          <w:lang w:bidi="ar-EG"/>
        </w:rPr>
        <w:t xml:space="preserve"> in the research groups (total 30 rats, 10 for each group)</w:t>
      </w:r>
    </w:p>
    <w:tbl>
      <w:tblPr>
        <w:tblStyle w:val="GridTable6Colorful-Accent51"/>
        <w:bidiVisual/>
        <w:tblW w:w="5324"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9"/>
        <w:gridCol w:w="1842"/>
        <w:gridCol w:w="1700"/>
        <w:gridCol w:w="3403"/>
      </w:tblGrid>
      <w:tr w:rsidR="00B917AB" w:rsidRPr="00B917AB" w:rsidTr="00521989">
        <w:trPr>
          <w:cnfStyle w:val="100000000000" w:firstRow="1" w:lastRow="0" w:firstColumn="0" w:lastColumn="0" w:oddVBand="0" w:evenVBand="0" w:oddHBand="0" w:evenHBand="0" w:firstRowFirstColumn="0" w:firstRowLastColumn="0" w:lastRowFirstColumn="0" w:lastRowLastColumn="0"/>
          <w:trHeight w:val="272"/>
          <w:jc w:val="right"/>
        </w:trPr>
        <w:tc>
          <w:tcPr>
            <w:cnfStyle w:val="001000000000" w:firstRow="0" w:lastRow="0" w:firstColumn="1" w:lastColumn="0" w:oddVBand="0" w:evenVBand="0" w:oddHBand="0" w:evenHBand="0" w:firstRowFirstColumn="0" w:firstRowLastColumn="0" w:lastRowFirstColumn="0" w:lastRowLastColumn="0"/>
            <w:tcW w:w="1173" w:type="pct"/>
          </w:tcPr>
          <w:p w:rsidR="00BC6659" w:rsidRPr="00B917AB" w:rsidRDefault="00BC6659" w:rsidP="00B917AB">
            <w:pPr>
              <w:bidi w:val="0"/>
              <w:spacing w:line="360" w:lineRule="auto"/>
              <w:jc w:val="both"/>
              <w:rPr>
                <w:rFonts w:asciiTheme="majorBidi" w:hAnsiTheme="majorBidi" w:cstheme="majorBidi"/>
                <w:b w:val="0"/>
                <w:bCs w:val="0"/>
                <w:color w:val="auto"/>
                <w:sz w:val="24"/>
                <w:szCs w:val="24"/>
                <w:rtl/>
              </w:rPr>
            </w:pPr>
            <w:r w:rsidRPr="00B917AB">
              <w:rPr>
                <w:rFonts w:asciiTheme="majorBidi" w:hAnsiTheme="majorBidi" w:cstheme="majorBidi"/>
                <w:b w:val="0"/>
                <w:bCs w:val="0"/>
                <w:color w:val="auto"/>
                <w:sz w:val="24"/>
                <w:szCs w:val="24"/>
                <w:lang w:bidi="ar-EG"/>
              </w:rPr>
              <w:t>RES+</w:t>
            </w:r>
            <w:r w:rsidR="002E1674" w:rsidRPr="00B917AB">
              <w:rPr>
                <w:rFonts w:asciiTheme="majorBidi" w:hAnsiTheme="majorBidi" w:cstheme="majorBidi"/>
                <w:b w:val="0"/>
                <w:bCs w:val="0"/>
                <w:color w:val="auto"/>
                <w:sz w:val="24"/>
                <w:szCs w:val="24"/>
                <w:lang w:bidi="ar-EG"/>
              </w:rPr>
              <w:t xml:space="preserve">Qrct </w:t>
            </w:r>
            <w:r w:rsidRPr="00B917AB">
              <w:rPr>
                <w:rFonts w:asciiTheme="majorBidi" w:hAnsiTheme="majorBidi" w:cstheme="majorBidi"/>
                <w:b w:val="0"/>
                <w:bCs w:val="0"/>
                <w:color w:val="auto"/>
                <w:sz w:val="24"/>
                <w:szCs w:val="24"/>
                <w:lang w:bidi="ar-EG"/>
              </w:rPr>
              <w:t>group</w:t>
            </w:r>
          </w:p>
        </w:tc>
        <w:tc>
          <w:tcPr>
            <w:tcW w:w="1015" w:type="pct"/>
          </w:tcPr>
          <w:p w:rsidR="00BC6659" w:rsidRPr="00B917AB" w:rsidRDefault="00BC6659" w:rsidP="00B917AB">
            <w:pPr>
              <w:bidi w:val="0"/>
              <w:spacing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4"/>
                <w:szCs w:val="24"/>
                <w:rtl/>
                <w:lang w:bidi="ar-EG"/>
              </w:rPr>
            </w:pPr>
            <w:r w:rsidRPr="00B917AB">
              <w:rPr>
                <w:rFonts w:asciiTheme="majorBidi" w:hAnsiTheme="majorBidi" w:cstheme="majorBidi"/>
                <w:b w:val="0"/>
                <w:bCs w:val="0"/>
                <w:color w:val="auto"/>
                <w:sz w:val="24"/>
                <w:szCs w:val="24"/>
                <w:lang w:bidi="ar-EG"/>
              </w:rPr>
              <w:t>RES group</w:t>
            </w:r>
          </w:p>
        </w:tc>
        <w:tc>
          <w:tcPr>
            <w:tcW w:w="937" w:type="pct"/>
          </w:tcPr>
          <w:p w:rsidR="00BC6659" w:rsidRPr="00B917AB" w:rsidRDefault="00BC6659" w:rsidP="00B917AB">
            <w:pPr>
              <w:bidi w:val="0"/>
              <w:spacing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4"/>
                <w:szCs w:val="24"/>
              </w:rPr>
            </w:pPr>
            <w:r w:rsidRPr="00B917AB">
              <w:rPr>
                <w:rFonts w:asciiTheme="majorBidi" w:hAnsiTheme="majorBidi" w:cstheme="majorBidi"/>
                <w:b w:val="0"/>
                <w:bCs w:val="0"/>
                <w:color w:val="auto"/>
                <w:sz w:val="24"/>
                <w:szCs w:val="24"/>
                <w:lang w:bidi="ar-EG"/>
              </w:rPr>
              <w:t>Control group</w:t>
            </w:r>
          </w:p>
        </w:tc>
        <w:tc>
          <w:tcPr>
            <w:tcW w:w="1875" w:type="pct"/>
          </w:tcPr>
          <w:p w:rsidR="00BC6659" w:rsidRPr="00B917AB" w:rsidRDefault="00BC6659" w:rsidP="00B917AB">
            <w:pPr>
              <w:bidi w:val="0"/>
              <w:spacing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4"/>
                <w:szCs w:val="24"/>
                <w:lang w:bidi="ar-EG"/>
              </w:rPr>
            </w:pPr>
          </w:p>
        </w:tc>
      </w:tr>
      <w:tr w:rsidR="00B917AB" w:rsidRPr="00B917AB" w:rsidTr="00521989">
        <w:trPr>
          <w:cnfStyle w:val="000000100000" w:firstRow="0" w:lastRow="0" w:firstColumn="0" w:lastColumn="0" w:oddVBand="0" w:evenVBand="0" w:oddHBand="1" w:evenHBand="0" w:firstRowFirstColumn="0" w:firstRowLastColumn="0" w:lastRowFirstColumn="0" w:lastRowLastColumn="0"/>
          <w:trHeight w:val="242"/>
          <w:jc w:val="right"/>
        </w:trPr>
        <w:tc>
          <w:tcPr>
            <w:cnfStyle w:val="001000000000" w:firstRow="0" w:lastRow="0" w:firstColumn="1" w:lastColumn="0" w:oddVBand="0" w:evenVBand="0" w:oddHBand="0" w:evenHBand="0" w:firstRowFirstColumn="0" w:firstRowLastColumn="0" w:lastRowFirstColumn="0" w:lastRowLastColumn="0"/>
            <w:tcW w:w="1173" w:type="pct"/>
          </w:tcPr>
          <w:p w:rsidR="00BC6659" w:rsidRPr="00B917AB" w:rsidRDefault="004118A2" w:rsidP="00B917AB">
            <w:pPr>
              <w:bidi w:val="0"/>
              <w:spacing w:line="360" w:lineRule="auto"/>
              <w:jc w:val="both"/>
              <w:rPr>
                <w:rFonts w:asciiTheme="majorBidi" w:hAnsiTheme="majorBidi" w:cstheme="majorBidi"/>
                <w:b w:val="0"/>
                <w:bCs w:val="0"/>
                <w:color w:val="auto"/>
                <w:sz w:val="24"/>
                <w:szCs w:val="24"/>
                <w:lang w:bidi="ar-EG"/>
              </w:rPr>
            </w:pPr>
            <w:r w:rsidRPr="00B917AB">
              <w:rPr>
                <w:rFonts w:asciiTheme="majorBidi" w:hAnsiTheme="majorBidi" w:cstheme="majorBidi"/>
                <w:b w:val="0"/>
                <w:bCs w:val="0"/>
                <w:color w:val="auto"/>
                <w:sz w:val="24"/>
                <w:szCs w:val="24"/>
              </w:rPr>
              <w:t>24.8</w:t>
            </w:r>
            <w:r w:rsidR="00BC6659" w:rsidRPr="00B917AB">
              <w:rPr>
                <w:rFonts w:asciiTheme="majorBidi" w:hAnsiTheme="majorBidi" w:cstheme="majorBidi"/>
                <w:b w:val="0"/>
                <w:bCs w:val="0"/>
                <w:color w:val="auto"/>
                <w:sz w:val="24"/>
                <w:szCs w:val="24"/>
                <w:lang w:bidi="ar-EG"/>
              </w:rPr>
              <w:t>±</w:t>
            </w:r>
            <w:r w:rsidRPr="00B917AB">
              <w:rPr>
                <w:rFonts w:asciiTheme="majorBidi" w:hAnsiTheme="majorBidi" w:cstheme="majorBidi"/>
                <w:b w:val="0"/>
                <w:bCs w:val="0"/>
                <w:color w:val="auto"/>
                <w:sz w:val="24"/>
                <w:szCs w:val="24"/>
              </w:rPr>
              <w:t>1.2</w:t>
            </w:r>
            <w:r w:rsidR="00BC6659" w:rsidRPr="00B917AB">
              <w:rPr>
                <w:rFonts w:asciiTheme="majorBidi" w:hAnsiTheme="majorBidi" w:cstheme="majorBidi"/>
                <w:b w:val="0"/>
                <w:bCs w:val="0"/>
                <w:color w:val="auto"/>
                <w:sz w:val="24"/>
                <w:szCs w:val="24"/>
              </w:rPr>
              <w:t xml:space="preserve"> </w:t>
            </w:r>
            <w:r w:rsidR="00BC6659" w:rsidRPr="00B917AB">
              <w:rPr>
                <w:rFonts w:asciiTheme="majorBidi" w:hAnsiTheme="majorBidi" w:cstheme="majorBidi"/>
                <w:b w:val="0"/>
                <w:bCs w:val="0"/>
                <w:color w:val="auto"/>
                <w:sz w:val="24"/>
                <w:szCs w:val="24"/>
                <w:vertAlign w:val="superscript"/>
              </w:rPr>
              <w:t>*#</w:t>
            </w:r>
          </w:p>
        </w:tc>
        <w:tc>
          <w:tcPr>
            <w:tcW w:w="1015" w:type="pct"/>
          </w:tcPr>
          <w:p w:rsidR="00BC6659" w:rsidRPr="00B917AB" w:rsidRDefault="004118A2"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z w:val="24"/>
                <w:szCs w:val="24"/>
              </w:rPr>
              <w:t>35.9</w:t>
            </w:r>
            <w:r w:rsidR="00BC6659" w:rsidRPr="00B917AB">
              <w:rPr>
                <w:rFonts w:asciiTheme="majorBidi" w:hAnsiTheme="majorBidi" w:cstheme="majorBidi"/>
                <w:color w:val="auto"/>
                <w:sz w:val="24"/>
                <w:szCs w:val="24"/>
                <w:lang w:bidi="ar-EG"/>
              </w:rPr>
              <w:t>±</w:t>
            </w:r>
            <w:r w:rsidRPr="00B917AB">
              <w:rPr>
                <w:rFonts w:asciiTheme="majorBidi" w:hAnsiTheme="majorBidi" w:cstheme="majorBidi"/>
                <w:color w:val="auto"/>
                <w:sz w:val="24"/>
                <w:szCs w:val="24"/>
              </w:rPr>
              <w:t>2.3</w:t>
            </w:r>
            <w:r w:rsidR="00BC6659" w:rsidRPr="00B917AB">
              <w:rPr>
                <w:rFonts w:asciiTheme="majorBidi" w:hAnsiTheme="majorBidi" w:cstheme="majorBidi"/>
                <w:color w:val="auto"/>
                <w:sz w:val="24"/>
                <w:szCs w:val="24"/>
                <w:vertAlign w:val="superscript"/>
              </w:rPr>
              <w:t>*</w:t>
            </w:r>
          </w:p>
        </w:tc>
        <w:tc>
          <w:tcPr>
            <w:tcW w:w="937" w:type="pct"/>
          </w:tcPr>
          <w:p w:rsidR="00BC6659" w:rsidRPr="00B917AB" w:rsidRDefault="004118A2"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z w:val="24"/>
                <w:szCs w:val="24"/>
              </w:rPr>
              <w:t>19.8</w:t>
            </w:r>
            <w:r w:rsidR="00BC6659" w:rsidRPr="00B917AB">
              <w:rPr>
                <w:rFonts w:asciiTheme="majorBidi" w:hAnsiTheme="majorBidi" w:cstheme="majorBidi"/>
                <w:color w:val="auto"/>
                <w:sz w:val="24"/>
                <w:szCs w:val="24"/>
                <w:lang w:bidi="ar-EG"/>
              </w:rPr>
              <w:t>±</w:t>
            </w:r>
            <w:r w:rsidRPr="00B917AB">
              <w:rPr>
                <w:rFonts w:asciiTheme="majorBidi" w:hAnsiTheme="majorBidi" w:cstheme="majorBidi"/>
                <w:color w:val="auto"/>
                <w:sz w:val="24"/>
                <w:szCs w:val="24"/>
                <w:lang w:bidi="ar-EG"/>
              </w:rPr>
              <w:t>2.11</w:t>
            </w:r>
            <w:r w:rsidR="00BC6659" w:rsidRPr="00B917AB">
              <w:rPr>
                <w:rFonts w:asciiTheme="majorBidi" w:hAnsiTheme="majorBidi" w:cstheme="majorBidi"/>
                <w:color w:val="auto"/>
                <w:sz w:val="24"/>
                <w:szCs w:val="24"/>
              </w:rPr>
              <w:t xml:space="preserve"> </w:t>
            </w:r>
          </w:p>
        </w:tc>
        <w:tc>
          <w:tcPr>
            <w:tcW w:w="1875" w:type="pct"/>
          </w:tcPr>
          <w:p w:rsidR="00BC6659" w:rsidRPr="00B917AB" w:rsidRDefault="00BC6659"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pacing w:val="-1"/>
                <w:sz w:val="24"/>
                <w:szCs w:val="24"/>
              </w:rPr>
              <w:t>Latency time in OFT</w:t>
            </w:r>
            <w:r w:rsidRPr="00B917AB">
              <w:rPr>
                <w:rFonts w:asciiTheme="majorBidi" w:hAnsiTheme="majorBidi" w:cstheme="majorBidi"/>
                <w:color w:val="auto"/>
                <w:sz w:val="24"/>
                <w:szCs w:val="24"/>
              </w:rPr>
              <w:t xml:space="preserve"> (Sec)</w:t>
            </w:r>
          </w:p>
        </w:tc>
      </w:tr>
      <w:tr w:rsidR="00B917AB" w:rsidRPr="00B917AB" w:rsidTr="00521989">
        <w:trPr>
          <w:trHeight w:val="242"/>
          <w:jc w:val="right"/>
        </w:trPr>
        <w:tc>
          <w:tcPr>
            <w:cnfStyle w:val="001000000000" w:firstRow="0" w:lastRow="0" w:firstColumn="1" w:lastColumn="0" w:oddVBand="0" w:evenVBand="0" w:oddHBand="0" w:evenHBand="0" w:firstRowFirstColumn="0" w:firstRowLastColumn="0" w:lastRowFirstColumn="0" w:lastRowLastColumn="0"/>
            <w:tcW w:w="1173" w:type="pct"/>
          </w:tcPr>
          <w:p w:rsidR="00BC6659" w:rsidRPr="00B917AB" w:rsidRDefault="00990436" w:rsidP="00B917AB">
            <w:pPr>
              <w:bidi w:val="0"/>
              <w:spacing w:line="360" w:lineRule="auto"/>
              <w:jc w:val="both"/>
              <w:rPr>
                <w:rFonts w:asciiTheme="majorBidi" w:hAnsiTheme="majorBidi" w:cstheme="majorBidi"/>
                <w:b w:val="0"/>
                <w:bCs w:val="0"/>
                <w:color w:val="auto"/>
                <w:sz w:val="24"/>
                <w:szCs w:val="24"/>
                <w:lang w:bidi="ar-EG"/>
              </w:rPr>
            </w:pPr>
            <w:r w:rsidRPr="00B917AB">
              <w:rPr>
                <w:rFonts w:asciiTheme="majorBidi" w:hAnsiTheme="majorBidi" w:cstheme="majorBidi"/>
                <w:b w:val="0"/>
                <w:bCs w:val="0"/>
                <w:color w:val="auto"/>
                <w:sz w:val="24"/>
                <w:szCs w:val="24"/>
              </w:rPr>
              <w:t>37.8</w:t>
            </w:r>
            <w:r w:rsidR="00BC6659" w:rsidRPr="00B917AB">
              <w:rPr>
                <w:rFonts w:asciiTheme="majorBidi" w:hAnsiTheme="majorBidi" w:cstheme="majorBidi"/>
                <w:b w:val="0"/>
                <w:bCs w:val="0"/>
                <w:color w:val="auto"/>
                <w:sz w:val="24"/>
                <w:szCs w:val="24"/>
                <w:lang w:bidi="ar-EG"/>
              </w:rPr>
              <w:t>±</w:t>
            </w:r>
            <w:r w:rsidRPr="00B917AB">
              <w:rPr>
                <w:rFonts w:asciiTheme="majorBidi" w:hAnsiTheme="majorBidi" w:cstheme="majorBidi"/>
                <w:b w:val="0"/>
                <w:bCs w:val="0"/>
                <w:color w:val="auto"/>
                <w:sz w:val="24"/>
                <w:szCs w:val="24"/>
              </w:rPr>
              <w:t>3.7</w:t>
            </w:r>
            <w:r w:rsidR="00BC6659" w:rsidRPr="00B917AB">
              <w:rPr>
                <w:rFonts w:asciiTheme="majorBidi" w:hAnsiTheme="majorBidi" w:cstheme="majorBidi"/>
                <w:b w:val="0"/>
                <w:bCs w:val="0"/>
                <w:color w:val="auto"/>
                <w:sz w:val="24"/>
                <w:szCs w:val="24"/>
              </w:rPr>
              <w:t xml:space="preserve"> </w:t>
            </w:r>
            <w:r w:rsidR="00BC6659" w:rsidRPr="00B917AB">
              <w:rPr>
                <w:rFonts w:asciiTheme="majorBidi" w:hAnsiTheme="majorBidi" w:cstheme="majorBidi"/>
                <w:b w:val="0"/>
                <w:bCs w:val="0"/>
                <w:color w:val="auto"/>
                <w:sz w:val="24"/>
                <w:szCs w:val="24"/>
                <w:vertAlign w:val="superscript"/>
              </w:rPr>
              <w:t>*#</w:t>
            </w:r>
          </w:p>
        </w:tc>
        <w:tc>
          <w:tcPr>
            <w:tcW w:w="1015" w:type="pct"/>
          </w:tcPr>
          <w:p w:rsidR="00BC6659" w:rsidRPr="00B917AB" w:rsidRDefault="00990436"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z w:val="24"/>
                <w:szCs w:val="24"/>
              </w:rPr>
              <w:t>16.8</w:t>
            </w:r>
            <w:r w:rsidR="00BC6659" w:rsidRPr="00B917AB">
              <w:rPr>
                <w:rFonts w:asciiTheme="majorBidi" w:hAnsiTheme="majorBidi" w:cstheme="majorBidi"/>
                <w:color w:val="auto"/>
                <w:sz w:val="24"/>
                <w:szCs w:val="24"/>
                <w:lang w:bidi="ar-EG"/>
              </w:rPr>
              <w:t>±</w:t>
            </w:r>
            <w:r w:rsidRPr="00B917AB">
              <w:rPr>
                <w:rFonts w:asciiTheme="majorBidi" w:hAnsiTheme="majorBidi" w:cstheme="majorBidi"/>
                <w:color w:val="auto"/>
                <w:sz w:val="24"/>
                <w:szCs w:val="24"/>
              </w:rPr>
              <w:t>1.4</w:t>
            </w:r>
            <w:r w:rsidR="00BC6659" w:rsidRPr="00B917AB">
              <w:rPr>
                <w:rFonts w:asciiTheme="majorBidi" w:hAnsiTheme="majorBidi" w:cstheme="majorBidi"/>
                <w:color w:val="auto"/>
                <w:sz w:val="24"/>
                <w:szCs w:val="24"/>
                <w:vertAlign w:val="superscript"/>
              </w:rPr>
              <w:t>*</w:t>
            </w:r>
          </w:p>
        </w:tc>
        <w:tc>
          <w:tcPr>
            <w:tcW w:w="937" w:type="pct"/>
          </w:tcPr>
          <w:p w:rsidR="00BC6659" w:rsidRPr="00B917AB" w:rsidRDefault="00990436"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z w:val="24"/>
                <w:szCs w:val="24"/>
              </w:rPr>
              <w:t>51.8</w:t>
            </w:r>
            <w:r w:rsidR="00BC6659" w:rsidRPr="00B917AB">
              <w:rPr>
                <w:rFonts w:asciiTheme="majorBidi" w:hAnsiTheme="majorBidi" w:cstheme="majorBidi"/>
                <w:color w:val="auto"/>
                <w:sz w:val="24"/>
                <w:szCs w:val="24"/>
                <w:lang w:bidi="ar-EG"/>
              </w:rPr>
              <w:t>±</w:t>
            </w:r>
            <w:r w:rsidRPr="00B917AB">
              <w:rPr>
                <w:rFonts w:asciiTheme="majorBidi" w:hAnsiTheme="majorBidi" w:cstheme="majorBidi"/>
                <w:color w:val="auto"/>
                <w:sz w:val="24"/>
                <w:szCs w:val="24"/>
                <w:lang w:bidi="ar-EG"/>
              </w:rPr>
              <w:t>2.1</w:t>
            </w:r>
            <w:r w:rsidR="00BC6659" w:rsidRPr="00B917AB">
              <w:rPr>
                <w:rFonts w:asciiTheme="majorBidi" w:hAnsiTheme="majorBidi" w:cstheme="majorBidi"/>
                <w:color w:val="auto"/>
                <w:sz w:val="24"/>
                <w:szCs w:val="24"/>
              </w:rPr>
              <w:t xml:space="preserve"> </w:t>
            </w:r>
          </w:p>
        </w:tc>
        <w:tc>
          <w:tcPr>
            <w:tcW w:w="1875" w:type="pct"/>
          </w:tcPr>
          <w:p w:rsidR="00BC6659" w:rsidRPr="00B917AB" w:rsidRDefault="00BC6659"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pacing w:val="-1"/>
                <w:sz w:val="24"/>
                <w:szCs w:val="24"/>
              </w:rPr>
              <w:t>Ambulation frequency  in OFT</w:t>
            </w:r>
          </w:p>
        </w:tc>
      </w:tr>
      <w:tr w:rsidR="00B917AB" w:rsidRPr="00B917AB" w:rsidTr="00516118">
        <w:trPr>
          <w:cnfStyle w:val="000000100000" w:firstRow="0" w:lastRow="0" w:firstColumn="0" w:lastColumn="0" w:oddVBand="0" w:evenVBand="0" w:oddHBand="1" w:evenHBand="0" w:firstRowFirstColumn="0" w:firstRowLastColumn="0" w:lastRowFirstColumn="0" w:lastRowLastColumn="0"/>
          <w:trHeight w:val="573"/>
          <w:jc w:val="right"/>
        </w:trPr>
        <w:tc>
          <w:tcPr>
            <w:cnfStyle w:val="001000000000" w:firstRow="0" w:lastRow="0" w:firstColumn="1" w:lastColumn="0" w:oddVBand="0" w:evenVBand="0" w:oddHBand="0" w:evenHBand="0" w:firstRowFirstColumn="0" w:firstRowLastColumn="0" w:lastRowFirstColumn="0" w:lastRowLastColumn="0"/>
            <w:tcW w:w="1173" w:type="pct"/>
          </w:tcPr>
          <w:p w:rsidR="00BC6659" w:rsidRPr="00B917AB" w:rsidRDefault="006C7137" w:rsidP="00B917AB">
            <w:pPr>
              <w:bidi w:val="0"/>
              <w:spacing w:line="360" w:lineRule="auto"/>
              <w:jc w:val="both"/>
              <w:rPr>
                <w:rFonts w:asciiTheme="majorBidi" w:hAnsiTheme="majorBidi" w:cstheme="majorBidi"/>
                <w:b w:val="0"/>
                <w:bCs w:val="0"/>
                <w:color w:val="auto"/>
                <w:sz w:val="24"/>
                <w:szCs w:val="24"/>
                <w:lang w:bidi="ar-EG"/>
              </w:rPr>
            </w:pPr>
            <w:r w:rsidRPr="00B917AB">
              <w:rPr>
                <w:rFonts w:asciiTheme="majorBidi" w:hAnsiTheme="majorBidi" w:cstheme="majorBidi"/>
                <w:b w:val="0"/>
                <w:bCs w:val="0"/>
                <w:color w:val="auto"/>
                <w:sz w:val="24"/>
                <w:szCs w:val="24"/>
              </w:rPr>
              <w:t>27.8</w:t>
            </w:r>
            <w:r w:rsidR="00BC6659" w:rsidRPr="00B917AB">
              <w:rPr>
                <w:rFonts w:asciiTheme="majorBidi" w:hAnsiTheme="majorBidi" w:cstheme="majorBidi"/>
                <w:b w:val="0"/>
                <w:bCs w:val="0"/>
                <w:color w:val="auto"/>
                <w:sz w:val="24"/>
                <w:szCs w:val="24"/>
                <w:lang w:bidi="ar-EG"/>
              </w:rPr>
              <w:t>±</w:t>
            </w:r>
            <w:r w:rsidRPr="00B917AB">
              <w:rPr>
                <w:rFonts w:asciiTheme="majorBidi" w:hAnsiTheme="majorBidi" w:cstheme="majorBidi"/>
                <w:b w:val="0"/>
                <w:bCs w:val="0"/>
                <w:color w:val="auto"/>
                <w:sz w:val="24"/>
                <w:szCs w:val="24"/>
              </w:rPr>
              <w:t>2.3</w:t>
            </w:r>
            <w:r w:rsidR="00BC6659" w:rsidRPr="00B917AB">
              <w:rPr>
                <w:rFonts w:asciiTheme="majorBidi" w:hAnsiTheme="majorBidi" w:cstheme="majorBidi"/>
                <w:b w:val="0"/>
                <w:bCs w:val="0"/>
                <w:color w:val="auto"/>
                <w:sz w:val="24"/>
                <w:szCs w:val="24"/>
              </w:rPr>
              <w:t xml:space="preserve"> </w:t>
            </w:r>
            <w:r w:rsidR="00BC6659" w:rsidRPr="00B917AB">
              <w:rPr>
                <w:rFonts w:asciiTheme="majorBidi" w:hAnsiTheme="majorBidi" w:cstheme="majorBidi"/>
                <w:b w:val="0"/>
                <w:bCs w:val="0"/>
                <w:color w:val="auto"/>
                <w:sz w:val="24"/>
                <w:szCs w:val="24"/>
                <w:vertAlign w:val="superscript"/>
              </w:rPr>
              <w:t>*#</w:t>
            </w:r>
          </w:p>
        </w:tc>
        <w:tc>
          <w:tcPr>
            <w:tcW w:w="1015" w:type="pct"/>
          </w:tcPr>
          <w:p w:rsidR="00BC6659" w:rsidRPr="00B917AB" w:rsidRDefault="006C7137"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z w:val="24"/>
                <w:szCs w:val="24"/>
              </w:rPr>
              <w:t>11.8</w:t>
            </w:r>
            <w:r w:rsidR="00BC6659" w:rsidRPr="00B917AB">
              <w:rPr>
                <w:rFonts w:asciiTheme="majorBidi" w:hAnsiTheme="majorBidi" w:cstheme="majorBidi"/>
                <w:color w:val="auto"/>
                <w:sz w:val="24"/>
                <w:szCs w:val="24"/>
                <w:lang w:bidi="ar-EG"/>
              </w:rPr>
              <w:t>±</w:t>
            </w:r>
            <w:r w:rsidRPr="00B917AB">
              <w:rPr>
                <w:rFonts w:asciiTheme="majorBidi" w:hAnsiTheme="majorBidi" w:cstheme="majorBidi"/>
                <w:color w:val="auto"/>
                <w:sz w:val="24"/>
                <w:szCs w:val="24"/>
              </w:rPr>
              <w:t>3.1</w:t>
            </w:r>
            <w:r w:rsidR="00BC6659" w:rsidRPr="00B917AB">
              <w:rPr>
                <w:rFonts w:asciiTheme="majorBidi" w:hAnsiTheme="majorBidi" w:cstheme="majorBidi"/>
                <w:color w:val="auto"/>
                <w:sz w:val="24"/>
                <w:szCs w:val="24"/>
                <w:vertAlign w:val="superscript"/>
              </w:rPr>
              <w:t>*</w:t>
            </w:r>
          </w:p>
        </w:tc>
        <w:tc>
          <w:tcPr>
            <w:tcW w:w="937" w:type="pct"/>
          </w:tcPr>
          <w:p w:rsidR="00BC6659" w:rsidRPr="00B917AB" w:rsidRDefault="006C7137"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z w:val="24"/>
                <w:szCs w:val="24"/>
              </w:rPr>
              <w:t>41.8</w:t>
            </w:r>
            <w:r w:rsidR="00BC6659" w:rsidRPr="00B917AB">
              <w:rPr>
                <w:rFonts w:asciiTheme="majorBidi" w:hAnsiTheme="majorBidi" w:cstheme="majorBidi"/>
                <w:color w:val="auto"/>
                <w:sz w:val="24"/>
                <w:szCs w:val="24"/>
                <w:lang w:bidi="ar-EG"/>
              </w:rPr>
              <w:t>±</w:t>
            </w:r>
            <w:r w:rsidRPr="00B917AB">
              <w:rPr>
                <w:rFonts w:asciiTheme="majorBidi" w:hAnsiTheme="majorBidi" w:cstheme="majorBidi"/>
                <w:color w:val="auto"/>
                <w:sz w:val="24"/>
                <w:szCs w:val="24"/>
                <w:lang w:bidi="ar-EG"/>
              </w:rPr>
              <w:t>5.9</w:t>
            </w:r>
            <w:r w:rsidR="00BC6659" w:rsidRPr="00B917AB">
              <w:rPr>
                <w:rFonts w:asciiTheme="majorBidi" w:hAnsiTheme="majorBidi" w:cstheme="majorBidi"/>
                <w:color w:val="auto"/>
                <w:sz w:val="24"/>
                <w:szCs w:val="24"/>
              </w:rPr>
              <w:t xml:space="preserve"> </w:t>
            </w:r>
          </w:p>
        </w:tc>
        <w:tc>
          <w:tcPr>
            <w:tcW w:w="1875" w:type="pct"/>
          </w:tcPr>
          <w:p w:rsidR="00BC6659" w:rsidRPr="00B917AB" w:rsidRDefault="00BC6659"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pacing w:val="-1"/>
                <w:sz w:val="24"/>
                <w:szCs w:val="24"/>
              </w:rPr>
              <w:t>Time in open arms of EPM</w:t>
            </w:r>
            <w:r w:rsidRPr="00B917AB">
              <w:rPr>
                <w:rFonts w:asciiTheme="majorBidi" w:hAnsiTheme="majorBidi" w:cstheme="majorBidi"/>
                <w:color w:val="auto"/>
                <w:sz w:val="24"/>
                <w:szCs w:val="24"/>
              </w:rPr>
              <w:t xml:space="preserve"> (Sec)</w:t>
            </w:r>
          </w:p>
        </w:tc>
      </w:tr>
      <w:tr w:rsidR="00B917AB" w:rsidRPr="00B917AB" w:rsidTr="00521989">
        <w:trPr>
          <w:trHeight w:val="242"/>
          <w:jc w:val="right"/>
        </w:trPr>
        <w:tc>
          <w:tcPr>
            <w:cnfStyle w:val="001000000000" w:firstRow="0" w:lastRow="0" w:firstColumn="1" w:lastColumn="0" w:oddVBand="0" w:evenVBand="0" w:oddHBand="0" w:evenHBand="0" w:firstRowFirstColumn="0" w:firstRowLastColumn="0" w:lastRowFirstColumn="0" w:lastRowLastColumn="0"/>
            <w:tcW w:w="1173" w:type="pct"/>
          </w:tcPr>
          <w:p w:rsidR="00BC6659" w:rsidRPr="00B917AB" w:rsidRDefault="00516118" w:rsidP="00B917AB">
            <w:pPr>
              <w:bidi w:val="0"/>
              <w:spacing w:line="360" w:lineRule="auto"/>
              <w:jc w:val="both"/>
              <w:rPr>
                <w:rFonts w:asciiTheme="majorBidi" w:hAnsiTheme="majorBidi" w:cstheme="majorBidi"/>
                <w:b w:val="0"/>
                <w:bCs w:val="0"/>
                <w:color w:val="auto"/>
                <w:sz w:val="24"/>
                <w:szCs w:val="24"/>
                <w:lang w:bidi="ar-EG"/>
              </w:rPr>
            </w:pPr>
            <w:r w:rsidRPr="00B917AB">
              <w:rPr>
                <w:rFonts w:asciiTheme="majorBidi" w:hAnsiTheme="majorBidi" w:cstheme="majorBidi"/>
                <w:b w:val="0"/>
                <w:bCs w:val="0"/>
                <w:color w:val="auto"/>
                <w:sz w:val="24"/>
                <w:szCs w:val="24"/>
              </w:rPr>
              <w:t>63.2</w:t>
            </w:r>
            <w:r w:rsidR="00BC6659" w:rsidRPr="00B917AB">
              <w:rPr>
                <w:rFonts w:asciiTheme="majorBidi" w:hAnsiTheme="majorBidi" w:cstheme="majorBidi"/>
                <w:b w:val="0"/>
                <w:bCs w:val="0"/>
                <w:color w:val="auto"/>
                <w:sz w:val="24"/>
                <w:szCs w:val="24"/>
                <w:lang w:bidi="ar-EG"/>
              </w:rPr>
              <w:t>±</w:t>
            </w:r>
            <w:r w:rsidRPr="00B917AB">
              <w:rPr>
                <w:rFonts w:asciiTheme="majorBidi" w:hAnsiTheme="majorBidi" w:cstheme="majorBidi"/>
                <w:b w:val="0"/>
                <w:bCs w:val="0"/>
                <w:color w:val="auto"/>
                <w:sz w:val="24"/>
                <w:szCs w:val="24"/>
              </w:rPr>
              <w:t>1.2</w:t>
            </w:r>
            <w:r w:rsidR="00BC6659" w:rsidRPr="00B917AB">
              <w:rPr>
                <w:rFonts w:asciiTheme="majorBidi" w:hAnsiTheme="majorBidi" w:cstheme="majorBidi"/>
                <w:b w:val="0"/>
                <w:bCs w:val="0"/>
                <w:color w:val="auto"/>
                <w:sz w:val="24"/>
                <w:szCs w:val="24"/>
              </w:rPr>
              <w:t xml:space="preserve"> </w:t>
            </w:r>
            <w:r w:rsidR="00BC6659" w:rsidRPr="00B917AB">
              <w:rPr>
                <w:rFonts w:asciiTheme="majorBidi" w:hAnsiTheme="majorBidi" w:cstheme="majorBidi"/>
                <w:b w:val="0"/>
                <w:bCs w:val="0"/>
                <w:color w:val="auto"/>
                <w:sz w:val="24"/>
                <w:szCs w:val="24"/>
                <w:vertAlign w:val="superscript"/>
              </w:rPr>
              <w:t>*#</w:t>
            </w:r>
          </w:p>
        </w:tc>
        <w:tc>
          <w:tcPr>
            <w:tcW w:w="1015" w:type="pct"/>
          </w:tcPr>
          <w:p w:rsidR="00BC6659" w:rsidRPr="00B917AB" w:rsidRDefault="00516118"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z w:val="24"/>
                <w:szCs w:val="24"/>
              </w:rPr>
              <w:t>98.2</w:t>
            </w:r>
            <w:r w:rsidR="00BC6659" w:rsidRPr="00B917AB">
              <w:rPr>
                <w:rFonts w:asciiTheme="majorBidi" w:hAnsiTheme="majorBidi" w:cstheme="majorBidi"/>
                <w:color w:val="auto"/>
                <w:sz w:val="24"/>
                <w:szCs w:val="24"/>
                <w:lang w:bidi="ar-EG"/>
              </w:rPr>
              <w:t>±</w:t>
            </w:r>
            <w:r w:rsidRPr="00B917AB">
              <w:rPr>
                <w:rFonts w:asciiTheme="majorBidi" w:hAnsiTheme="majorBidi" w:cstheme="majorBidi"/>
                <w:color w:val="auto"/>
                <w:sz w:val="24"/>
                <w:szCs w:val="24"/>
              </w:rPr>
              <w:t>1.4</w:t>
            </w:r>
          </w:p>
        </w:tc>
        <w:tc>
          <w:tcPr>
            <w:tcW w:w="937" w:type="pct"/>
          </w:tcPr>
          <w:p w:rsidR="00BC6659" w:rsidRPr="00B917AB" w:rsidRDefault="00516118"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z w:val="24"/>
                <w:szCs w:val="24"/>
              </w:rPr>
              <w:t>34.5</w:t>
            </w:r>
            <w:r w:rsidR="00BC6659" w:rsidRPr="00B917AB">
              <w:rPr>
                <w:rFonts w:asciiTheme="majorBidi" w:hAnsiTheme="majorBidi" w:cstheme="majorBidi"/>
                <w:color w:val="auto"/>
                <w:sz w:val="24"/>
                <w:szCs w:val="24"/>
                <w:lang w:bidi="ar-EG"/>
              </w:rPr>
              <w:t>±</w:t>
            </w:r>
            <w:r w:rsidRPr="00B917AB">
              <w:rPr>
                <w:rFonts w:asciiTheme="majorBidi" w:hAnsiTheme="majorBidi" w:cstheme="majorBidi"/>
                <w:color w:val="auto"/>
                <w:sz w:val="24"/>
                <w:szCs w:val="24"/>
                <w:lang w:bidi="ar-EG"/>
              </w:rPr>
              <w:t>2.1</w:t>
            </w:r>
            <w:r w:rsidR="00BC6659" w:rsidRPr="00B917AB">
              <w:rPr>
                <w:rFonts w:asciiTheme="majorBidi" w:hAnsiTheme="majorBidi" w:cstheme="majorBidi"/>
                <w:color w:val="auto"/>
                <w:sz w:val="24"/>
                <w:szCs w:val="24"/>
              </w:rPr>
              <w:t xml:space="preserve"> </w:t>
            </w:r>
          </w:p>
        </w:tc>
        <w:tc>
          <w:tcPr>
            <w:tcW w:w="1875" w:type="pct"/>
          </w:tcPr>
          <w:p w:rsidR="00BC6659" w:rsidRPr="00B917AB" w:rsidRDefault="00BC6659"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pacing w:val="-1"/>
                <w:sz w:val="24"/>
                <w:szCs w:val="24"/>
              </w:rPr>
              <w:t>Immobility time in FST</w:t>
            </w:r>
            <w:r w:rsidRPr="00B917AB">
              <w:rPr>
                <w:rFonts w:asciiTheme="majorBidi" w:hAnsiTheme="majorBidi" w:cstheme="majorBidi"/>
                <w:color w:val="auto"/>
                <w:sz w:val="24"/>
                <w:szCs w:val="24"/>
              </w:rPr>
              <w:t xml:space="preserve"> (Sec)</w:t>
            </w:r>
          </w:p>
        </w:tc>
      </w:tr>
      <w:tr w:rsidR="00B917AB" w:rsidRPr="00B917AB" w:rsidTr="00521989">
        <w:trPr>
          <w:cnfStyle w:val="000000100000" w:firstRow="0" w:lastRow="0" w:firstColumn="0" w:lastColumn="0" w:oddVBand="0" w:evenVBand="0" w:oddHBand="1" w:evenHBand="0" w:firstRowFirstColumn="0" w:firstRowLastColumn="0" w:lastRowFirstColumn="0" w:lastRowLastColumn="0"/>
          <w:trHeight w:val="242"/>
          <w:jc w:val="right"/>
        </w:trPr>
        <w:tc>
          <w:tcPr>
            <w:cnfStyle w:val="001000000000" w:firstRow="0" w:lastRow="0" w:firstColumn="1" w:lastColumn="0" w:oddVBand="0" w:evenVBand="0" w:oddHBand="0" w:evenHBand="0" w:firstRowFirstColumn="0" w:firstRowLastColumn="0" w:lastRowFirstColumn="0" w:lastRowLastColumn="0"/>
            <w:tcW w:w="1173" w:type="pct"/>
          </w:tcPr>
          <w:p w:rsidR="00BC6659" w:rsidRPr="00B917AB" w:rsidRDefault="00CE1F85" w:rsidP="00B917AB">
            <w:pPr>
              <w:bidi w:val="0"/>
              <w:spacing w:line="360" w:lineRule="auto"/>
              <w:jc w:val="both"/>
              <w:rPr>
                <w:rFonts w:asciiTheme="majorBidi" w:hAnsiTheme="majorBidi" w:cstheme="majorBidi"/>
                <w:b w:val="0"/>
                <w:bCs w:val="0"/>
                <w:color w:val="auto"/>
                <w:sz w:val="24"/>
                <w:szCs w:val="24"/>
                <w:lang w:bidi="ar-EG"/>
              </w:rPr>
            </w:pPr>
            <w:r w:rsidRPr="00B917AB">
              <w:rPr>
                <w:rFonts w:asciiTheme="majorBidi" w:hAnsiTheme="majorBidi" w:cstheme="majorBidi"/>
                <w:b w:val="0"/>
                <w:bCs w:val="0"/>
                <w:color w:val="auto"/>
                <w:sz w:val="24"/>
                <w:szCs w:val="24"/>
              </w:rPr>
              <w:t>43.5</w:t>
            </w:r>
            <w:r w:rsidR="00BC6659" w:rsidRPr="00B917AB">
              <w:rPr>
                <w:rFonts w:asciiTheme="majorBidi" w:hAnsiTheme="majorBidi" w:cstheme="majorBidi"/>
                <w:b w:val="0"/>
                <w:bCs w:val="0"/>
                <w:color w:val="auto"/>
                <w:sz w:val="24"/>
                <w:szCs w:val="24"/>
                <w:lang w:bidi="ar-EG"/>
              </w:rPr>
              <w:t>±</w:t>
            </w:r>
            <w:r w:rsidRPr="00B917AB">
              <w:rPr>
                <w:rFonts w:asciiTheme="majorBidi" w:hAnsiTheme="majorBidi" w:cstheme="majorBidi"/>
                <w:b w:val="0"/>
                <w:bCs w:val="0"/>
                <w:color w:val="auto"/>
                <w:sz w:val="24"/>
                <w:szCs w:val="24"/>
              </w:rPr>
              <w:t>1.17</w:t>
            </w:r>
            <w:r w:rsidR="00BC6659" w:rsidRPr="00B917AB">
              <w:rPr>
                <w:rFonts w:asciiTheme="majorBidi" w:hAnsiTheme="majorBidi" w:cstheme="majorBidi"/>
                <w:b w:val="0"/>
                <w:bCs w:val="0"/>
                <w:color w:val="auto"/>
                <w:sz w:val="24"/>
                <w:szCs w:val="24"/>
              </w:rPr>
              <w:t xml:space="preserve"> </w:t>
            </w:r>
            <w:r w:rsidR="00BC6659" w:rsidRPr="00B917AB">
              <w:rPr>
                <w:rFonts w:asciiTheme="majorBidi" w:hAnsiTheme="majorBidi" w:cstheme="majorBidi"/>
                <w:b w:val="0"/>
                <w:bCs w:val="0"/>
                <w:color w:val="auto"/>
                <w:sz w:val="24"/>
                <w:szCs w:val="24"/>
                <w:vertAlign w:val="superscript"/>
              </w:rPr>
              <w:t>*#</w:t>
            </w:r>
          </w:p>
        </w:tc>
        <w:tc>
          <w:tcPr>
            <w:tcW w:w="1015" w:type="pct"/>
          </w:tcPr>
          <w:p w:rsidR="00BC6659" w:rsidRPr="00B917AB" w:rsidRDefault="00CE1F85"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z w:val="24"/>
                <w:szCs w:val="24"/>
              </w:rPr>
              <w:t>27.5</w:t>
            </w:r>
            <w:r w:rsidR="00BC6659" w:rsidRPr="00B917AB">
              <w:rPr>
                <w:rFonts w:asciiTheme="majorBidi" w:hAnsiTheme="majorBidi" w:cstheme="majorBidi"/>
                <w:color w:val="auto"/>
                <w:sz w:val="24"/>
                <w:szCs w:val="24"/>
                <w:lang w:bidi="ar-EG"/>
              </w:rPr>
              <w:t>±</w:t>
            </w:r>
            <w:r w:rsidRPr="00B917AB">
              <w:rPr>
                <w:rFonts w:asciiTheme="majorBidi" w:hAnsiTheme="majorBidi" w:cstheme="majorBidi"/>
                <w:color w:val="auto"/>
                <w:sz w:val="24"/>
                <w:szCs w:val="24"/>
                <w:lang w:bidi="ar-EG"/>
              </w:rPr>
              <w:t>3.1</w:t>
            </w:r>
            <w:r w:rsidR="00BC6659" w:rsidRPr="00B917AB">
              <w:rPr>
                <w:rFonts w:asciiTheme="majorBidi" w:hAnsiTheme="majorBidi" w:cstheme="majorBidi"/>
                <w:color w:val="auto"/>
                <w:sz w:val="24"/>
                <w:szCs w:val="24"/>
              </w:rPr>
              <w:t xml:space="preserve"> </w:t>
            </w:r>
            <w:r w:rsidR="00BC6659" w:rsidRPr="00B917AB">
              <w:rPr>
                <w:rFonts w:asciiTheme="majorBidi" w:hAnsiTheme="majorBidi" w:cstheme="majorBidi"/>
                <w:color w:val="auto"/>
                <w:sz w:val="24"/>
                <w:szCs w:val="24"/>
                <w:vertAlign w:val="superscript"/>
              </w:rPr>
              <w:t>*</w:t>
            </w:r>
          </w:p>
        </w:tc>
        <w:tc>
          <w:tcPr>
            <w:tcW w:w="937" w:type="pct"/>
          </w:tcPr>
          <w:p w:rsidR="00BC6659" w:rsidRPr="00B917AB" w:rsidRDefault="00CE1F85"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z w:val="24"/>
                <w:szCs w:val="24"/>
              </w:rPr>
              <w:t>62.5</w:t>
            </w:r>
            <w:r w:rsidR="00BC6659" w:rsidRPr="00B917AB">
              <w:rPr>
                <w:rFonts w:asciiTheme="majorBidi" w:hAnsiTheme="majorBidi" w:cstheme="majorBidi"/>
                <w:color w:val="auto"/>
                <w:sz w:val="24"/>
                <w:szCs w:val="24"/>
                <w:lang w:bidi="ar-EG"/>
              </w:rPr>
              <w:t>±</w:t>
            </w:r>
            <w:r w:rsidRPr="00B917AB">
              <w:rPr>
                <w:rFonts w:asciiTheme="majorBidi" w:hAnsiTheme="majorBidi" w:cstheme="majorBidi"/>
                <w:color w:val="auto"/>
                <w:sz w:val="24"/>
                <w:szCs w:val="24"/>
              </w:rPr>
              <w:t>1.4</w:t>
            </w:r>
            <w:r w:rsidR="00BC6659" w:rsidRPr="00B917AB">
              <w:rPr>
                <w:rFonts w:asciiTheme="majorBidi" w:hAnsiTheme="majorBidi" w:cstheme="majorBidi"/>
                <w:color w:val="auto"/>
                <w:sz w:val="24"/>
                <w:szCs w:val="24"/>
              </w:rPr>
              <w:t xml:space="preserve"> </w:t>
            </w:r>
          </w:p>
        </w:tc>
        <w:tc>
          <w:tcPr>
            <w:tcW w:w="1875" w:type="pct"/>
          </w:tcPr>
          <w:p w:rsidR="00BC6659" w:rsidRPr="00B917AB" w:rsidRDefault="00BC6659"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pacing w:val="-1"/>
                <w:sz w:val="24"/>
                <w:szCs w:val="24"/>
              </w:rPr>
              <w:t>Immobility latency in FST</w:t>
            </w:r>
          </w:p>
        </w:tc>
      </w:tr>
      <w:tr w:rsidR="00B917AB" w:rsidRPr="00B917AB" w:rsidTr="00521989">
        <w:trPr>
          <w:trHeight w:val="242"/>
          <w:jc w:val="right"/>
        </w:trPr>
        <w:tc>
          <w:tcPr>
            <w:cnfStyle w:val="001000000000" w:firstRow="0" w:lastRow="0" w:firstColumn="1" w:lastColumn="0" w:oddVBand="0" w:evenVBand="0" w:oddHBand="0" w:evenHBand="0" w:firstRowFirstColumn="0" w:firstRowLastColumn="0" w:lastRowFirstColumn="0" w:lastRowLastColumn="0"/>
            <w:tcW w:w="1173" w:type="pct"/>
          </w:tcPr>
          <w:p w:rsidR="00BC6659" w:rsidRPr="00B917AB" w:rsidRDefault="00A9090F" w:rsidP="00B917AB">
            <w:pPr>
              <w:bidi w:val="0"/>
              <w:spacing w:line="360" w:lineRule="auto"/>
              <w:jc w:val="both"/>
              <w:rPr>
                <w:rFonts w:asciiTheme="majorBidi" w:hAnsiTheme="majorBidi" w:cstheme="majorBidi"/>
                <w:b w:val="0"/>
                <w:bCs w:val="0"/>
                <w:color w:val="auto"/>
                <w:sz w:val="24"/>
                <w:szCs w:val="24"/>
                <w:lang w:bidi="ar-EG"/>
              </w:rPr>
            </w:pPr>
            <w:r w:rsidRPr="00B917AB">
              <w:rPr>
                <w:rFonts w:asciiTheme="majorBidi" w:hAnsiTheme="majorBidi" w:cstheme="majorBidi"/>
                <w:b w:val="0"/>
                <w:bCs w:val="0"/>
                <w:color w:val="auto"/>
                <w:sz w:val="24"/>
                <w:szCs w:val="24"/>
              </w:rPr>
              <w:t>5.2</w:t>
            </w:r>
            <w:r w:rsidR="00BC6659" w:rsidRPr="00B917AB">
              <w:rPr>
                <w:rFonts w:asciiTheme="majorBidi" w:hAnsiTheme="majorBidi" w:cstheme="majorBidi"/>
                <w:b w:val="0"/>
                <w:bCs w:val="0"/>
                <w:color w:val="auto"/>
                <w:sz w:val="24"/>
                <w:szCs w:val="24"/>
                <w:lang w:bidi="ar-EG"/>
              </w:rPr>
              <w:t>±</w:t>
            </w:r>
            <w:r w:rsidR="00BC6659" w:rsidRPr="00B917AB">
              <w:rPr>
                <w:rFonts w:asciiTheme="majorBidi" w:hAnsiTheme="majorBidi" w:cstheme="majorBidi"/>
                <w:b w:val="0"/>
                <w:bCs w:val="0"/>
                <w:color w:val="auto"/>
                <w:sz w:val="24"/>
                <w:szCs w:val="24"/>
              </w:rPr>
              <w:t>0.</w:t>
            </w:r>
            <w:r w:rsidRPr="00B917AB">
              <w:rPr>
                <w:rFonts w:asciiTheme="majorBidi" w:hAnsiTheme="majorBidi" w:cstheme="majorBidi"/>
                <w:b w:val="0"/>
                <w:bCs w:val="0"/>
                <w:color w:val="auto"/>
                <w:sz w:val="24"/>
                <w:szCs w:val="24"/>
              </w:rPr>
              <w:t>4</w:t>
            </w:r>
            <w:r w:rsidR="00BC6659" w:rsidRPr="00B917AB">
              <w:rPr>
                <w:rFonts w:asciiTheme="majorBidi" w:hAnsiTheme="majorBidi" w:cstheme="majorBidi"/>
                <w:b w:val="0"/>
                <w:bCs w:val="0"/>
                <w:color w:val="auto"/>
                <w:sz w:val="24"/>
                <w:szCs w:val="24"/>
              </w:rPr>
              <w:t xml:space="preserve"> </w:t>
            </w:r>
            <w:r w:rsidR="00BC6659" w:rsidRPr="00B917AB">
              <w:rPr>
                <w:rFonts w:asciiTheme="majorBidi" w:hAnsiTheme="majorBidi" w:cstheme="majorBidi"/>
                <w:b w:val="0"/>
                <w:bCs w:val="0"/>
                <w:color w:val="auto"/>
                <w:sz w:val="24"/>
                <w:szCs w:val="24"/>
                <w:vertAlign w:val="superscript"/>
              </w:rPr>
              <w:t>*#</w:t>
            </w:r>
          </w:p>
        </w:tc>
        <w:tc>
          <w:tcPr>
            <w:tcW w:w="1015" w:type="pct"/>
          </w:tcPr>
          <w:p w:rsidR="00BC6659" w:rsidRPr="00B917AB" w:rsidRDefault="00A9090F"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z w:val="24"/>
                <w:szCs w:val="24"/>
              </w:rPr>
              <w:t>3.1</w:t>
            </w:r>
            <w:r w:rsidR="00BC6659" w:rsidRPr="00B917AB">
              <w:rPr>
                <w:rFonts w:asciiTheme="majorBidi" w:hAnsiTheme="majorBidi" w:cstheme="majorBidi"/>
                <w:color w:val="auto"/>
                <w:sz w:val="24"/>
                <w:szCs w:val="24"/>
                <w:lang w:bidi="ar-EG"/>
              </w:rPr>
              <w:t>±</w:t>
            </w:r>
            <w:r w:rsidR="00BC6659" w:rsidRPr="00B917AB">
              <w:rPr>
                <w:rFonts w:asciiTheme="majorBidi" w:hAnsiTheme="majorBidi" w:cstheme="majorBidi"/>
                <w:color w:val="auto"/>
                <w:sz w:val="24"/>
                <w:szCs w:val="24"/>
              </w:rPr>
              <w:t>0.</w:t>
            </w:r>
            <w:r w:rsidRPr="00B917AB">
              <w:rPr>
                <w:rFonts w:asciiTheme="majorBidi" w:hAnsiTheme="majorBidi" w:cstheme="majorBidi"/>
                <w:color w:val="auto"/>
                <w:sz w:val="24"/>
                <w:szCs w:val="24"/>
              </w:rPr>
              <w:t>11</w:t>
            </w:r>
            <w:r w:rsidR="00BC6659" w:rsidRPr="00B917AB">
              <w:rPr>
                <w:rFonts w:asciiTheme="majorBidi" w:hAnsiTheme="majorBidi" w:cstheme="majorBidi"/>
                <w:color w:val="auto"/>
                <w:sz w:val="24"/>
                <w:szCs w:val="24"/>
                <w:vertAlign w:val="superscript"/>
              </w:rPr>
              <w:t>*</w:t>
            </w:r>
          </w:p>
        </w:tc>
        <w:tc>
          <w:tcPr>
            <w:tcW w:w="937" w:type="pct"/>
          </w:tcPr>
          <w:p w:rsidR="00BC6659" w:rsidRPr="00B917AB" w:rsidRDefault="00A9090F"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z w:val="24"/>
                <w:szCs w:val="24"/>
              </w:rPr>
              <w:t>8.3</w:t>
            </w:r>
            <w:r w:rsidR="00BC6659" w:rsidRPr="00B917AB">
              <w:rPr>
                <w:rFonts w:asciiTheme="majorBidi" w:hAnsiTheme="majorBidi" w:cstheme="majorBidi"/>
                <w:color w:val="auto"/>
                <w:sz w:val="24"/>
                <w:szCs w:val="24"/>
                <w:lang w:bidi="ar-EG"/>
              </w:rPr>
              <w:t>±</w:t>
            </w:r>
            <w:r w:rsidRPr="00B917AB">
              <w:rPr>
                <w:rFonts w:asciiTheme="majorBidi" w:hAnsiTheme="majorBidi" w:cstheme="majorBidi"/>
                <w:color w:val="auto"/>
                <w:sz w:val="24"/>
                <w:szCs w:val="24"/>
                <w:lang w:bidi="ar-EG"/>
              </w:rPr>
              <w:t>0.3</w:t>
            </w:r>
            <w:r w:rsidR="00BC6659" w:rsidRPr="00B917AB">
              <w:rPr>
                <w:rFonts w:asciiTheme="majorBidi" w:hAnsiTheme="majorBidi" w:cstheme="majorBidi"/>
                <w:color w:val="auto"/>
                <w:sz w:val="24"/>
                <w:szCs w:val="24"/>
              </w:rPr>
              <w:t xml:space="preserve"> </w:t>
            </w:r>
          </w:p>
        </w:tc>
        <w:tc>
          <w:tcPr>
            <w:tcW w:w="1875" w:type="pct"/>
          </w:tcPr>
          <w:p w:rsidR="00BC6659" w:rsidRPr="00B917AB" w:rsidRDefault="00BC6659"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pacing w:val="-1"/>
                <w:sz w:val="24"/>
                <w:szCs w:val="24"/>
              </w:rPr>
            </w:pPr>
            <w:r w:rsidRPr="00B917AB">
              <w:rPr>
                <w:rFonts w:asciiTheme="majorBidi" w:hAnsiTheme="majorBidi" w:cstheme="majorBidi"/>
                <w:color w:val="auto"/>
                <w:spacing w:val="-1"/>
                <w:sz w:val="24"/>
                <w:szCs w:val="24"/>
              </w:rPr>
              <w:t xml:space="preserve">Withdrawal latency in tail flick </w:t>
            </w:r>
          </w:p>
        </w:tc>
      </w:tr>
      <w:tr w:rsidR="00B917AB" w:rsidRPr="00B917AB" w:rsidTr="00521989">
        <w:trPr>
          <w:cnfStyle w:val="000000100000" w:firstRow="0" w:lastRow="0" w:firstColumn="0" w:lastColumn="0" w:oddVBand="0" w:evenVBand="0" w:oddHBand="1" w:evenHBand="0" w:firstRowFirstColumn="0" w:firstRowLastColumn="0" w:lastRowFirstColumn="0" w:lastRowLastColumn="0"/>
          <w:trHeight w:val="242"/>
          <w:jc w:val="right"/>
        </w:trPr>
        <w:tc>
          <w:tcPr>
            <w:cnfStyle w:val="001000000000" w:firstRow="0" w:lastRow="0" w:firstColumn="1" w:lastColumn="0" w:oddVBand="0" w:evenVBand="0" w:oddHBand="0" w:evenHBand="0" w:firstRowFirstColumn="0" w:firstRowLastColumn="0" w:lastRowFirstColumn="0" w:lastRowLastColumn="0"/>
            <w:tcW w:w="1173" w:type="pct"/>
          </w:tcPr>
          <w:p w:rsidR="00BC6659" w:rsidRPr="00B917AB" w:rsidRDefault="00DF5A1A" w:rsidP="00B917AB">
            <w:pPr>
              <w:bidi w:val="0"/>
              <w:spacing w:line="360" w:lineRule="auto"/>
              <w:jc w:val="both"/>
              <w:rPr>
                <w:rFonts w:asciiTheme="majorBidi" w:hAnsiTheme="majorBidi" w:cstheme="majorBidi"/>
                <w:b w:val="0"/>
                <w:bCs w:val="0"/>
                <w:color w:val="auto"/>
                <w:sz w:val="24"/>
                <w:szCs w:val="24"/>
                <w:lang w:bidi="ar-EG"/>
              </w:rPr>
            </w:pPr>
            <w:r w:rsidRPr="00B917AB">
              <w:rPr>
                <w:rFonts w:asciiTheme="majorBidi" w:hAnsiTheme="majorBidi" w:cstheme="majorBidi"/>
                <w:b w:val="0"/>
                <w:bCs w:val="0"/>
                <w:color w:val="auto"/>
                <w:sz w:val="24"/>
                <w:szCs w:val="24"/>
              </w:rPr>
              <w:t>41.2</w:t>
            </w:r>
            <w:r w:rsidR="00BC6659" w:rsidRPr="00B917AB">
              <w:rPr>
                <w:rFonts w:asciiTheme="majorBidi" w:hAnsiTheme="majorBidi" w:cstheme="majorBidi"/>
                <w:b w:val="0"/>
                <w:bCs w:val="0"/>
                <w:color w:val="auto"/>
                <w:sz w:val="24"/>
                <w:szCs w:val="24"/>
                <w:lang w:bidi="ar-EG"/>
              </w:rPr>
              <w:t>±</w:t>
            </w:r>
            <w:r w:rsidRPr="00B917AB">
              <w:rPr>
                <w:rFonts w:asciiTheme="majorBidi" w:hAnsiTheme="majorBidi" w:cstheme="majorBidi"/>
                <w:b w:val="0"/>
                <w:bCs w:val="0"/>
                <w:color w:val="auto"/>
                <w:sz w:val="24"/>
                <w:szCs w:val="24"/>
              </w:rPr>
              <w:t>3.4</w:t>
            </w:r>
            <w:r w:rsidR="00BC6659" w:rsidRPr="00B917AB">
              <w:rPr>
                <w:rFonts w:asciiTheme="majorBidi" w:hAnsiTheme="majorBidi" w:cstheme="majorBidi"/>
                <w:b w:val="0"/>
                <w:bCs w:val="0"/>
                <w:color w:val="auto"/>
                <w:sz w:val="24"/>
                <w:szCs w:val="24"/>
              </w:rPr>
              <w:t xml:space="preserve"> </w:t>
            </w:r>
            <w:r w:rsidR="00BC6659" w:rsidRPr="00B917AB">
              <w:rPr>
                <w:rFonts w:asciiTheme="majorBidi" w:hAnsiTheme="majorBidi" w:cstheme="majorBidi"/>
                <w:b w:val="0"/>
                <w:bCs w:val="0"/>
                <w:color w:val="auto"/>
                <w:sz w:val="24"/>
                <w:szCs w:val="24"/>
                <w:vertAlign w:val="superscript"/>
              </w:rPr>
              <w:t>*#</w:t>
            </w:r>
          </w:p>
        </w:tc>
        <w:tc>
          <w:tcPr>
            <w:tcW w:w="1015" w:type="pct"/>
          </w:tcPr>
          <w:p w:rsidR="00BC6659" w:rsidRPr="00B917AB" w:rsidRDefault="00DF5A1A"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z w:val="24"/>
                <w:szCs w:val="24"/>
              </w:rPr>
              <w:t>18.9</w:t>
            </w:r>
            <w:r w:rsidR="00BC6659" w:rsidRPr="00B917AB">
              <w:rPr>
                <w:rFonts w:asciiTheme="majorBidi" w:hAnsiTheme="majorBidi" w:cstheme="majorBidi"/>
                <w:color w:val="auto"/>
                <w:sz w:val="24"/>
                <w:szCs w:val="24"/>
                <w:lang w:bidi="ar-EG"/>
              </w:rPr>
              <w:t>±</w:t>
            </w:r>
            <w:r w:rsidRPr="00B917AB">
              <w:rPr>
                <w:rFonts w:asciiTheme="majorBidi" w:hAnsiTheme="majorBidi" w:cstheme="majorBidi"/>
                <w:color w:val="auto"/>
                <w:sz w:val="24"/>
                <w:szCs w:val="24"/>
              </w:rPr>
              <w:t>2.1</w:t>
            </w:r>
            <w:r w:rsidR="00BC6659" w:rsidRPr="00B917AB">
              <w:rPr>
                <w:rFonts w:asciiTheme="majorBidi" w:hAnsiTheme="majorBidi" w:cstheme="majorBidi"/>
                <w:color w:val="auto"/>
                <w:sz w:val="24"/>
                <w:szCs w:val="24"/>
                <w:vertAlign w:val="superscript"/>
              </w:rPr>
              <w:t>*</w:t>
            </w:r>
          </w:p>
        </w:tc>
        <w:tc>
          <w:tcPr>
            <w:tcW w:w="937" w:type="pct"/>
          </w:tcPr>
          <w:p w:rsidR="00BC6659" w:rsidRPr="00B917AB" w:rsidRDefault="00DF5A1A"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z w:val="24"/>
                <w:szCs w:val="24"/>
              </w:rPr>
              <w:t>65.2</w:t>
            </w:r>
            <w:r w:rsidRPr="00B917AB">
              <w:rPr>
                <w:rFonts w:asciiTheme="majorBidi" w:hAnsiTheme="majorBidi" w:cstheme="majorBidi"/>
                <w:color w:val="auto"/>
                <w:sz w:val="24"/>
                <w:szCs w:val="24"/>
                <w:lang w:bidi="ar-EG"/>
              </w:rPr>
              <w:t>±0.12</w:t>
            </w:r>
            <w:r w:rsidR="00BC6659" w:rsidRPr="00B917AB">
              <w:rPr>
                <w:rFonts w:asciiTheme="majorBidi" w:hAnsiTheme="majorBidi" w:cstheme="majorBidi"/>
                <w:color w:val="auto"/>
                <w:sz w:val="24"/>
                <w:szCs w:val="24"/>
              </w:rPr>
              <w:t xml:space="preserve"> </w:t>
            </w:r>
          </w:p>
        </w:tc>
        <w:tc>
          <w:tcPr>
            <w:tcW w:w="1875" w:type="pct"/>
          </w:tcPr>
          <w:p w:rsidR="00BC6659" w:rsidRPr="00B917AB" w:rsidRDefault="00BC6659"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pacing w:val="-1"/>
                <w:sz w:val="24"/>
                <w:szCs w:val="24"/>
              </w:rPr>
            </w:pPr>
            <w:r w:rsidRPr="00B917AB">
              <w:rPr>
                <w:rFonts w:asciiTheme="majorBidi" w:hAnsiTheme="majorBidi" w:cstheme="majorBidi"/>
                <w:color w:val="auto"/>
                <w:spacing w:val="-1"/>
                <w:sz w:val="24"/>
                <w:szCs w:val="24"/>
              </w:rPr>
              <w:t xml:space="preserve">Time to fall in Rotarod test </w:t>
            </w:r>
            <w:r w:rsidRPr="00B917AB">
              <w:rPr>
                <w:rFonts w:asciiTheme="majorBidi" w:hAnsiTheme="majorBidi" w:cstheme="majorBidi"/>
                <w:color w:val="auto"/>
                <w:sz w:val="24"/>
                <w:szCs w:val="24"/>
              </w:rPr>
              <w:t>(Sec)</w:t>
            </w:r>
          </w:p>
        </w:tc>
      </w:tr>
      <w:tr w:rsidR="00B917AB" w:rsidRPr="00B917AB" w:rsidTr="00521989">
        <w:trPr>
          <w:trHeight w:val="242"/>
          <w:jc w:val="right"/>
        </w:trPr>
        <w:tc>
          <w:tcPr>
            <w:cnfStyle w:val="001000000000" w:firstRow="0" w:lastRow="0" w:firstColumn="1" w:lastColumn="0" w:oddVBand="0" w:evenVBand="0" w:oddHBand="0" w:evenHBand="0" w:firstRowFirstColumn="0" w:firstRowLastColumn="0" w:lastRowFirstColumn="0" w:lastRowLastColumn="0"/>
            <w:tcW w:w="1173" w:type="pct"/>
          </w:tcPr>
          <w:p w:rsidR="00BC6659" w:rsidRPr="00B917AB" w:rsidRDefault="00E865F4" w:rsidP="00B917AB">
            <w:pPr>
              <w:bidi w:val="0"/>
              <w:spacing w:line="360" w:lineRule="auto"/>
              <w:jc w:val="both"/>
              <w:rPr>
                <w:rFonts w:asciiTheme="majorBidi" w:hAnsiTheme="majorBidi" w:cstheme="majorBidi"/>
                <w:b w:val="0"/>
                <w:bCs w:val="0"/>
                <w:color w:val="auto"/>
                <w:sz w:val="24"/>
                <w:szCs w:val="24"/>
              </w:rPr>
            </w:pPr>
            <w:r w:rsidRPr="00B917AB">
              <w:rPr>
                <w:rFonts w:asciiTheme="majorBidi" w:hAnsiTheme="majorBidi" w:cstheme="majorBidi"/>
                <w:b w:val="0"/>
                <w:bCs w:val="0"/>
                <w:color w:val="auto"/>
                <w:sz w:val="24"/>
                <w:szCs w:val="24"/>
              </w:rPr>
              <w:t>1.47</w:t>
            </w:r>
            <w:r w:rsidR="00BC6659" w:rsidRPr="00B917AB">
              <w:rPr>
                <w:rFonts w:asciiTheme="majorBidi" w:hAnsiTheme="majorBidi" w:cstheme="majorBidi"/>
                <w:b w:val="0"/>
                <w:bCs w:val="0"/>
                <w:color w:val="auto"/>
                <w:sz w:val="24"/>
                <w:szCs w:val="24"/>
                <w:lang w:bidi="ar-EG"/>
              </w:rPr>
              <w:t>±</w:t>
            </w:r>
            <w:r w:rsidR="00BC6659" w:rsidRPr="00B917AB">
              <w:rPr>
                <w:rFonts w:asciiTheme="majorBidi" w:hAnsiTheme="majorBidi" w:cstheme="majorBidi"/>
                <w:b w:val="0"/>
                <w:bCs w:val="0"/>
                <w:color w:val="auto"/>
                <w:sz w:val="24"/>
                <w:szCs w:val="24"/>
              </w:rPr>
              <w:t>0.</w:t>
            </w:r>
            <w:r w:rsidRPr="00B917AB">
              <w:rPr>
                <w:rFonts w:asciiTheme="majorBidi" w:hAnsiTheme="majorBidi" w:cstheme="majorBidi"/>
                <w:b w:val="0"/>
                <w:bCs w:val="0"/>
                <w:color w:val="auto"/>
                <w:sz w:val="24"/>
                <w:szCs w:val="24"/>
              </w:rPr>
              <w:t>18</w:t>
            </w:r>
            <w:r w:rsidR="00BC6659" w:rsidRPr="00B917AB">
              <w:rPr>
                <w:rFonts w:asciiTheme="majorBidi" w:hAnsiTheme="majorBidi" w:cstheme="majorBidi"/>
                <w:b w:val="0"/>
                <w:bCs w:val="0"/>
                <w:color w:val="auto"/>
                <w:sz w:val="24"/>
                <w:szCs w:val="24"/>
              </w:rPr>
              <w:t xml:space="preserve"> </w:t>
            </w:r>
            <w:r w:rsidR="00BC6659" w:rsidRPr="00B917AB">
              <w:rPr>
                <w:rFonts w:asciiTheme="majorBidi" w:hAnsiTheme="majorBidi" w:cstheme="majorBidi"/>
                <w:b w:val="0"/>
                <w:bCs w:val="0"/>
                <w:color w:val="auto"/>
                <w:sz w:val="24"/>
                <w:szCs w:val="24"/>
                <w:vertAlign w:val="superscript"/>
              </w:rPr>
              <w:t>*#</w:t>
            </w:r>
          </w:p>
        </w:tc>
        <w:tc>
          <w:tcPr>
            <w:tcW w:w="1015" w:type="pct"/>
          </w:tcPr>
          <w:p w:rsidR="00BC6659" w:rsidRPr="00B917AB" w:rsidRDefault="00E865F4"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z w:val="24"/>
                <w:szCs w:val="24"/>
              </w:rPr>
              <w:t>0.71</w:t>
            </w:r>
            <w:r w:rsidR="00BC6659" w:rsidRPr="00B917AB">
              <w:rPr>
                <w:rFonts w:asciiTheme="majorBidi" w:hAnsiTheme="majorBidi" w:cstheme="majorBidi"/>
                <w:color w:val="auto"/>
                <w:sz w:val="24"/>
                <w:szCs w:val="24"/>
                <w:lang w:bidi="ar-EG"/>
              </w:rPr>
              <w:t>±</w:t>
            </w:r>
            <w:r w:rsidR="00BC6659" w:rsidRPr="00B917AB">
              <w:rPr>
                <w:rFonts w:asciiTheme="majorBidi" w:hAnsiTheme="majorBidi" w:cstheme="majorBidi"/>
                <w:color w:val="auto"/>
                <w:sz w:val="24"/>
                <w:szCs w:val="24"/>
              </w:rPr>
              <w:t>0.</w:t>
            </w:r>
            <w:r w:rsidRPr="00B917AB">
              <w:rPr>
                <w:rFonts w:asciiTheme="majorBidi" w:hAnsiTheme="majorBidi" w:cstheme="majorBidi"/>
                <w:color w:val="auto"/>
                <w:sz w:val="24"/>
                <w:szCs w:val="24"/>
              </w:rPr>
              <w:t>1</w:t>
            </w:r>
            <w:r w:rsidR="00BC6659" w:rsidRPr="00B917AB">
              <w:rPr>
                <w:rFonts w:asciiTheme="majorBidi" w:hAnsiTheme="majorBidi" w:cstheme="majorBidi"/>
                <w:color w:val="auto"/>
                <w:sz w:val="24"/>
                <w:szCs w:val="24"/>
                <w:vertAlign w:val="superscript"/>
              </w:rPr>
              <w:t>*</w:t>
            </w:r>
          </w:p>
        </w:tc>
        <w:tc>
          <w:tcPr>
            <w:tcW w:w="937" w:type="pct"/>
          </w:tcPr>
          <w:p w:rsidR="00BC6659" w:rsidRPr="00B917AB" w:rsidRDefault="00E865F4"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z w:val="24"/>
                <w:szCs w:val="24"/>
              </w:rPr>
              <w:t>3.11</w:t>
            </w:r>
            <w:r w:rsidR="00BC6659" w:rsidRPr="00B917AB">
              <w:rPr>
                <w:rFonts w:asciiTheme="majorBidi" w:hAnsiTheme="majorBidi" w:cstheme="majorBidi"/>
                <w:color w:val="auto"/>
                <w:sz w:val="24"/>
                <w:szCs w:val="24"/>
                <w:lang w:bidi="ar-EG"/>
              </w:rPr>
              <w:t>±0.1</w:t>
            </w:r>
            <w:r w:rsidRPr="00B917AB">
              <w:rPr>
                <w:rFonts w:asciiTheme="majorBidi" w:hAnsiTheme="majorBidi" w:cstheme="majorBidi"/>
                <w:color w:val="auto"/>
                <w:sz w:val="24"/>
                <w:szCs w:val="24"/>
                <w:lang w:bidi="ar-EG"/>
              </w:rPr>
              <w:t>8</w:t>
            </w:r>
          </w:p>
        </w:tc>
        <w:tc>
          <w:tcPr>
            <w:tcW w:w="1875" w:type="pct"/>
          </w:tcPr>
          <w:p w:rsidR="00BC6659" w:rsidRPr="00B917AB" w:rsidRDefault="00BC6659"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pacing w:val="-1"/>
                <w:sz w:val="24"/>
                <w:szCs w:val="24"/>
              </w:rPr>
            </w:pPr>
            <w:r w:rsidRPr="00B917AB">
              <w:rPr>
                <w:rFonts w:asciiTheme="majorBidi" w:hAnsiTheme="majorBidi" w:cstheme="majorBidi"/>
                <w:color w:val="auto"/>
                <w:spacing w:val="-1"/>
                <w:sz w:val="24"/>
                <w:szCs w:val="24"/>
              </w:rPr>
              <w:t>Dopamine (ng/ml)</w:t>
            </w:r>
          </w:p>
        </w:tc>
      </w:tr>
      <w:tr w:rsidR="00B917AB" w:rsidRPr="00B917AB" w:rsidTr="00521989">
        <w:trPr>
          <w:cnfStyle w:val="000000100000" w:firstRow="0" w:lastRow="0" w:firstColumn="0" w:lastColumn="0" w:oddVBand="0" w:evenVBand="0" w:oddHBand="1" w:evenHBand="0" w:firstRowFirstColumn="0" w:firstRowLastColumn="0" w:lastRowFirstColumn="0" w:lastRowLastColumn="0"/>
          <w:trHeight w:val="242"/>
          <w:jc w:val="right"/>
        </w:trPr>
        <w:tc>
          <w:tcPr>
            <w:cnfStyle w:val="001000000000" w:firstRow="0" w:lastRow="0" w:firstColumn="1" w:lastColumn="0" w:oddVBand="0" w:evenVBand="0" w:oddHBand="0" w:evenHBand="0" w:firstRowFirstColumn="0" w:firstRowLastColumn="0" w:lastRowFirstColumn="0" w:lastRowLastColumn="0"/>
            <w:tcW w:w="1173" w:type="pct"/>
          </w:tcPr>
          <w:p w:rsidR="00BC6659" w:rsidRPr="00B917AB" w:rsidRDefault="00E865F4" w:rsidP="00B917AB">
            <w:pPr>
              <w:bidi w:val="0"/>
              <w:spacing w:line="360" w:lineRule="auto"/>
              <w:jc w:val="both"/>
              <w:rPr>
                <w:rFonts w:asciiTheme="majorBidi" w:hAnsiTheme="majorBidi" w:cstheme="majorBidi"/>
                <w:b w:val="0"/>
                <w:bCs w:val="0"/>
                <w:color w:val="auto"/>
                <w:sz w:val="24"/>
                <w:szCs w:val="24"/>
              </w:rPr>
            </w:pPr>
            <w:r w:rsidRPr="00B917AB">
              <w:rPr>
                <w:rFonts w:asciiTheme="majorBidi" w:hAnsiTheme="majorBidi" w:cstheme="majorBidi"/>
                <w:b w:val="0"/>
                <w:bCs w:val="0"/>
                <w:color w:val="auto"/>
                <w:sz w:val="24"/>
                <w:szCs w:val="24"/>
              </w:rPr>
              <w:t>95.2</w:t>
            </w:r>
            <w:r w:rsidR="00BC6659" w:rsidRPr="00B917AB">
              <w:rPr>
                <w:rFonts w:asciiTheme="majorBidi" w:hAnsiTheme="majorBidi" w:cstheme="majorBidi"/>
                <w:b w:val="0"/>
                <w:bCs w:val="0"/>
                <w:color w:val="auto"/>
                <w:sz w:val="24"/>
                <w:szCs w:val="24"/>
                <w:lang w:bidi="ar-EG"/>
              </w:rPr>
              <w:t>±</w:t>
            </w:r>
            <w:r w:rsidRPr="00B917AB">
              <w:rPr>
                <w:rFonts w:asciiTheme="majorBidi" w:hAnsiTheme="majorBidi" w:cstheme="majorBidi"/>
                <w:b w:val="0"/>
                <w:bCs w:val="0"/>
                <w:color w:val="auto"/>
                <w:sz w:val="24"/>
                <w:szCs w:val="24"/>
              </w:rPr>
              <w:t>2.1</w:t>
            </w:r>
            <w:r w:rsidR="00BC6659" w:rsidRPr="00B917AB">
              <w:rPr>
                <w:rFonts w:asciiTheme="majorBidi" w:hAnsiTheme="majorBidi" w:cstheme="majorBidi"/>
                <w:b w:val="0"/>
                <w:bCs w:val="0"/>
                <w:color w:val="auto"/>
                <w:sz w:val="24"/>
                <w:szCs w:val="24"/>
                <w:vertAlign w:val="superscript"/>
              </w:rPr>
              <w:t>*#</w:t>
            </w:r>
          </w:p>
        </w:tc>
        <w:tc>
          <w:tcPr>
            <w:tcW w:w="1015" w:type="pct"/>
          </w:tcPr>
          <w:p w:rsidR="00BC6659" w:rsidRPr="00B917AB" w:rsidRDefault="00E865F4"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z w:val="24"/>
                <w:szCs w:val="24"/>
              </w:rPr>
              <w:t>63.5</w:t>
            </w:r>
            <w:r w:rsidR="00BC6659" w:rsidRPr="00B917AB">
              <w:rPr>
                <w:rFonts w:asciiTheme="majorBidi" w:hAnsiTheme="majorBidi" w:cstheme="majorBidi"/>
                <w:color w:val="auto"/>
                <w:sz w:val="24"/>
                <w:szCs w:val="24"/>
                <w:lang w:bidi="ar-EG"/>
              </w:rPr>
              <w:t>±</w:t>
            </w:r>
            <w:r w:rsidRPr="00B917AB">
              <w:rPr>
                <w:rFonts w:asciiTheme="majorBidi" w:hAnsiTheme="majorBidi" w:cstheme="majorBidi"/>
                <w:color w:val="auto"/>
                <w:sz w:val="24"/>
                <w:szCs w:val="24"/>
              </w:rPr>
              <w:t>3.1</w:t>
            </w:r>
            <w:r w:rsidR="00BC6659" w:rsidRPr="00B917AB">
              <w:rPr>
                <w:rFonts w:asciiTheme="majorBidi" w:hAnsiTheme="majorBidi" w:cstheme="majorBidi"/>
                <w:color w:val="auto"/>
                <w:sz w:val="24"/>
                <w:szCs w:val="24"/>
                <w:vertAlign w:val="superscript"/>
              </w:rPr>
              <w:t>*</w:t>
            </w:r>
          </w:p>
        </w:tc>
        <w:tc>
          <w:tcPr>
            <w:tcW w:w="937" w:type="pct"/>
          </w:tcPr>
          <w:p w:rsidR="00BC6659" w:rsidRPr="00B917AB" w:rsidRDefault="00E865F4"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z w:val="24"/>
                <w:szCs w:val="24"/>
              </w:rPr>
              <w:t>120.5</w:t>
            </w:r>
            <w:r w:rsidR="00BC6659" w:rsidRPr="00B917AB">
              <w:rPr>
                <w:rFonts w:asciiTheme="majorBidi" w:hAnsiTheme="majorBidi" w:cstheme="majorBidi"/>
                <w:color w:val="auto"/>
                <w:sz w:val="24"/>
                <w:szCs w:val="24"/>
                <w:lang w:bidi="ar-EG"/>
              </w:rPr>
              <w:t>±</w:t>
            </w:r>
            <w:r w:rsidRPr="00B917AB">
              <w:rPr>
                <w:rFonts w:asciiTheme="majorBidi" w:hAnsiTheme="majorBidi" w:cstheme="majorBidi"/>
                <w:color w:val="auto"/>
                <w:sz w:val="24"/>
                <w:szCs w:val="24"/>
                <w:lang w:bidi="ar-EG"/>
              </w:rPr>
              <w:t>4.12</w:t>
            </w:r>
          </w:p>
        </w:tc>
        <w:tc>
          <w:tcPr>
            <w:tcW w:w="1875" w:type="pct"/>
          </w:tcPr>
          <w:p w:rsidR="00BC6659" w:rsidRPr="00B917AB" w:rsidRDefault="00BC6659"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pacing w:val="-1"/>
                <w:sz w:val="24"/>
                <w:szCs w:val="24"/>
              </w:rPr>
            </w:pPr>
            <w:r w:rsidRPr="00B917AB">
              <w:rPr>
                <w:rFonts w:asciiTheme="majorBidi" w:hAnsiTheme="majorBidi" w:cstheme="majorBidi"/>
                <w:color w:val="auto"/>
                <w:spacing w:val="-1"/>
                <w:sz w:val="24"/>
                <w:szCs w:val="24"/>
              </w:rPr>
              <w:t>Serotonin (ng/ml)</w:t>
            </w:r>
          </w:p>
        </w:tc>
      </w:tr>
      <w:tr w:rsidR="00B917AB" w:rsidRPr="00B917AB" w:rsidTr="00521989">
        <w:trPr>
          <w:trHeight w:val="350"/>
          <w:jc w:val="right"/>
        </w:trPr>
        <w:tc>
          <w:tcPr>
            <w:cnfStyle w:val="001000000000" w:firstRow="0" w:lastRow="0" w:firstColumn="1" w:lastColumn="0" w:oddVBand="0" w:evenVBand="0" w:oddHBand="0" w:evenHBand="0" w:firstRowFirstColumn="0" w:firstRowLastColumn="0" w:lastRowFirstColumn="0" w:lastRowLastColumn="0"/>
            <w:tcW w:w="1173" w:type="pct"/>
            <w:hideMark/>
          </w:tcPr>
          <w:p w:rsidR="00BC6659" w:rsidRPr="00B917AB" w:rsidRDefault="00E865F4" w:rsidP="00B917AB">
            <w:pPr>
              <w:bidi w:val="0"/>
              <w:spacing w:line="360" w:lineRule="auto"/>
              <w:jc w:val="both"/>
              <w:rPr>
                <w:rFonts w:asciiTheme="majorBidi" w:hAnsiTheme="majorBidi" w:cstheme="majorBidi"/>
                <w:b w:val="0"/>
                <w:bCs w:val="0"/>
                <w:color w:val="auto"/>
                <w:sz w:val="24"/>
                <w:szCs w:val="24"/>
                <w:lang w:bidi="ar-EG"/>
              </w:rPr>
            </w:pPr>
            <w:r w:rsidRPr="00B917AB">
              <w:rPr>
                <w:rFonts w:asciiTheme="majorBidi" w:hAnsiTheme="majorBidi" w:cstheme="majorBidi"/>
                <w:b w:val="0"/>
                <w:bCs w:val="0"/>
                <w:color w:val="auto"/>
                <w:sz w:val="24"/>
                <w:szCs w:val="24"/>
              </w:rPr>
              <w:t>8.6</w:t>
            </w:r>
            <w:r w:rsidR="00BC6659" w:rsidRPr="00B917AB">
              <w:rPr>
                <w:rFonts w:asciiTheme="majorBidi" w:hAnsiTheme="majorBidi" w:cstheme="majorBidi"/>
                <w:b w:val="0"/>
                <w:bCs w:val="0"/>
                <w:color w:val="auto"/>
                <w:sz w:val="24"/>
                <w:szCs w:val="24"/>
                <w:lang w:bidi="ar-EG"/>
              </w:rPr>
              <w:t>±0.</w:t>
            </w:r>
            <w:r w:rsidRPr="00B917AB">
              <w:rPr>
                <w:rFonts w:asciiTheme="majorBidi" w:hAnsiTheme="majorBidi" w:cstheme="majorBidi"/>
                <w:b w:val="0"/>
                <w:bCs w:val="0"/>
                <w:color w:val="auto"/>
                <w:sz w:val="24"/>
                <w:szCs w:val="24"/>
                <w:lang w:bidi="ar-EG"/>
              </w:rPr>
              <w:t>14</w:t>
            </w:r>
            <w:r w:rsidR="00BC6659" w:rsidRPr="00B917AB">
              <w:rPr>
                <w:rFonts w:asciiTheme="majorBidi" w:hAnsiTheme="majorBidi" w:cstheme="majorBidi"/>
                <w:b w:val="0"/>
                <w:bCs w:val="0"/>
                <w:color w:val="auto"/>
                <w:sz w:val="24"/>
                <w:szCs w:val="24"/>
                <w:vertAlign w:val="superscript"/>
                <w:lang w:bidi="ar-EG"/>
              </w:rPr>
              <w:t>*#</w:t>
            </w:r>
          </w:p>
        </w:tc>
        <w:tc>
          <w:tcPr>
            <w:tcW w:w="1015" w:type="pct"/>
          </w:tcPr>
          <w:p w:rsidR="00BC6659" w:rsidRPr="00B917AB" w:rsidRDefault="00E865F4"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lang w:bidi="ar-EG"/>
              </w:rPr>
            </w:pPr>
            <w:r w:rsidRPr="00B917AB">
              <w:rPr>
                <w:rFonts w:asciiTheme="majorBidi" w:hAnsiTheme="majorBidi" w:cstheme="majorBidi"/>
                <w:color w:val="auto"/>
                <w:sz w:val="24"/>
                <w:szCs w:val="24"/>
              </w:rPr>
              <w:t>11.99</w:t>
            </w:r>
            <w:r w:rsidR="00BC6659" w:rsidRPr="00B917AB">
              <w:rPr>
                <w:rFonts w:asciiTheme="majorBidi" w:hAnsiTheme="majorBidi" w:cstheme="majorBidi"/>
                <w:color w:val="auto"/>
                <w:sz w:val="24"/>
                <w:szCs w:val="24"/>
                <w:lang w:bidi="ar-EG"/>
              </w:rPr>
              <w:t>±</w:t>
            </w:r>
            <w:r w:rsidR="00BC6659" w:rsidRPr="00B917AB">
              <w:rPr>
                <w:rFonts w:asciiTheme="majorBidi" w:hAnsiTheme="majorBidi" w:cstheme="majorBidi"/>
                <w:color w:val="auto"/>
                <w:sz w:val="24"/>
                <w:szCs w:val="24"/>
              </w:rPr>
              <w:t>0.</w:t>
            </w:r>
            <w:r w:rsidRPr="00B917AB">
              <w:rPr>
                <w:rFonts w:asciiTheme="majorBidi" w:hAnsiTheme="majorBidi" w:cstheme="majorBidi"/>
                <w:color w:val="auto"/>
                <w:sz w:val="24"/>
                <w:szCs w:val="24"/>
              </w:rPr>
              <w:t>15</w:t>
            </w:r>
            <w:r w:rsidR="00BC6659" w:rsidRPr="00B917AB">
              <w:rPr>
                <w:rFonts w:asciiTheme="majorBidi" w:hAnsiTheme="majorBidi" w:cstheme="majorBidi"/>
                <w:color w:val="auto"/>
                <w:sz w:val="24"/>
                <w:szCs w:val="24"/>
                <w:vertAlign w:val="superscript"/>
                <w:lang w:bidi="ar-EG"/>
              </w:rPr>
              <w:t>*</w:t>
            </w:r>
          </w:p>
        </w:tc>
        <w:tc>
          <w:tcPr>
            <w:tcW w:w="937" w:type="pct"/>
            <w:hideMark/>
          </w:tcPr>
          <w:p w:rsidR="00BC6659" w:rsidRPr="00B917AB" w:rsidRDefault="00E865F4"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tl/>
              </w:rPr>
            </w:pPr>
            <w:r w:rsidRPr="00B917AB">
              <w:rPr>
                <w:rFonts w:asciiTheme="majorBidi" w:hAnsiTheme="majorBidi" w:cstheme="majorBidi"/>
                <w:color w:val="auto"/>
                <w:sz w:val="24"/>
                <w:szCs w:val="24"/>
              </w:rPr>
              <w:t>6.88</w:t>
            </w:r>
            <w:r w:rsidR="00BC6659" w:rsidRPr="00B917AB">
              <w:rPr>
                <w:rFonts w:asciiTheme="majorBidi" w:hAnsiTheme="majorBidi" w:cstheme="majorBidi"/>
                <w:color w:val="auto"/>
                <w:sz w:val="24"/>
                <w:szCs w:val="24"/>
                <w:lang w:bidi="ar-EG"/>
              </w:rPr>
              <w:t>±0.</w:t>
            </w:r>
            <w:r w:rsidRPr="00B917AB">
              <w:rPr>
                <w:rFonts w:asciiTheme="majorBidi" w:hAnsiTheme="majorBidi" w:cstheme="majorBidi"/>
                <w:color w:val="auto"/>
                <w:sz w:val="24"/>
                <w:szCs w:val="24"/>
                <w:lang w:bidi="ar-EG"/>
              </w:rPr>
              <w:t>3</w:t>
            </w:r>
          </w:p>
        </w:tc>
        <w:tc>
          <w:tcPr>
            <w:tcW w:w="1875" w:type="pct"/>
            <w:hideMark/>
          </w:tcPr>
          <w:p w:rsidR="00BC6659" w:rsidRPr="00B917AB" w:rsidRDefault="00BC6659"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tl/>
                <w:lang w:bidi="ar-EG"/>
              </w:rPr>
            </w:pPr>
            <w:r w:rsidRPr="00B917AB">
              <w:rPr>
                <w:rFonts w:asciiTheme="majorBidi" w:hAnsiTheme="majorBidi" w:cstheme="majorBidi"/>
                <w:color w:val="auto"/>
                <w:spacing w:val="-1"/>
                <w:sz w:val="24"/>
                <w:szCs w:val="24"/>
              </w:rPr>
              <w:t xml:space="preserve">Brain </w:t>
            </w:r>
            <w:r w:rsidRPr="00B917AB">
              <w:rPr>
                <w:rFonts w:asciiTheme="majorBidi" w:hAnsiTheme="majorBidi" w:cstheme="majorBidi"/>
                <w:color w:val="auto"/>
                <w:spacing w:val="-12"/>
                <w:sz w:val="24"/>
                <w:szCs w:val="24"/>
              </w:rPr>
              <w:t xml:space="preserve"> </w:t>
            </w:r>
            <w:r w:rsidRPr="00B917AB">
              <w:rPr>
                <w:rFonts w:asciiTheme="majorBidi" w:hAnsiTheme="majorBidi" w:cstheme="majorBidi"/>
                <w:color w:val="auto"/>
                <w:sz w:val="24"/>
                <w:szCs w:val="24"/>
              </w:rPr>
              <w:t>MDA</w:t>
            </w:r>
            <w:r w:rsidRPr="00B917AB">
              <w:rPr>
                <w:rFonts w:asciiTheme="majorBidi" w:hAnsiTheme="majorBidi" w:cstheme="majorBidi"/>
                <w:color w:val="auto"/>
                <w:sz w:val="24"/>
                <w:szCs w:val="24"/>
                <w:lang w:bidi="ar-EG"/>
              </w:rPr>
              <w:t xml:space="preserve"> (nmol/ gm. Tissue)</w:t>
            </w:r>
          </w:p>
        </w:tc>
      </w:tr>
      <w:tr w:rsidR="00B917AB" w:rsidRPr="00B917AB" w:rsidTr="00521989">
        <w:trPr>
          <w:cnfStyle w:val="000000100000" w:firstRow="0" w:lastRow="0" w:firstColumn="0" w:lastColumn="0" w:oddVBand="0" w:evenVBand="0" w:oddHBand="1" w:evenHBand="0" w:firstRowFirstColumn="0" w:firstRowLastColumn="0" w:lastRowFirstColumn="0" w:lastRowLastColumn="0"/>
          <w:trHeight w:val="260"/>
          <w:jc w:val="right"/>
        </w:trPr>
        <w:tc>
          <w:tcPr>
            <w:cnfStyle w:val="001000000000" w:firstRow="0" w:lastRow="0" w:firstColumn="1" w:lastColumn="0" w:oddVBand="0" w:evenVBand="0" w:oddHBand="0" w:evenHBand="0" w:firstRowFirstColumn="0" w:firstRowLastColumn="0" w:lastRowFirstColumn="0" w:lastRowLastColumn="0"/>
            <w:tcW w:w="1173" w:type="pct"/>
            <w:hideMark/>
          </w:tcPr>
          <w:p w:rsidR="00BC6659" w:rsidRPr="00B917AB" w:rsidRDefault="00FD7F3D" w:rsidP="00B917AB">
            <w:pPr>
              <w:bidi w:val="0"/>
              <w:spacing w:line="360" w:lineRule="auto"/>
              <w:jc w:val="both"/>
              <w:rPr>
                <w:rFonts w:asciiTheme="majorBidi" w:hAnsiTheme="majorBidi" w:cstheme="majorBidi"/>
                <w:b w:val="0"/>
                <w:bCs w:val="0"/>
                <w:color w:val="auto"/>
                <w:sz w:val="24"/>
                <w:szCs w:val="24"/>
                <w:lang w:bidi="ar-EG"/>
              </w:rPr>
            </w:pPr>
            <w:r w:rsidRPr="00B917AB">
              <w:rPr>
                <w:rFonts w:asciiTheme="majorBidi" w:hAnsiTheme="majorBidi" w:cstheme="majorBidi"/>
                <w:b w:val="0"/>
                <w:bCs w:val="0"/>
                <w:color w:val="auto"/>
                <w:sz w:val="24"/>
                <w:szCs w:val="24"/>
              </w:rPr>
              <w:t>3.45</w:t>
            </w:r>
            <w:r w:rsidR="00BC6659" w:rsidRPr="00B917AB">
              <w:rPr>
                <w:rFonts w:asciiTheme="majorBidi" w:hAnsiTheme="majorBidi" w:cstheme="majorBidi"/>
                <w:b w:val="0"/>
                <w:bCs w:val="0"/>
                <w:color w:val="auto"/>
                <w:sz w:val="24"/>
                <w:szCs w:val="24"/>
                <w:lang w:bidi="ar-EG"/>
              </w:rPr>
              <w:t>±</w:t>
            </w:r>
            <w:r w:rsidRPr="00B917AB">
              <w:rPr>
                <w:rFonts w:asciiTheme="majorBidi" w:hAnsiTheme="majorBidi" w:cstheme="majorBidi"/>
                <w:b w:val="0"/>
                <w:bCs w:val="0"/>
                <w:color w:val="auto"/>
                <w:sz w:val="24"/>
                <w:szCs w:val="24"/>
                <w:lang w:bidi="ar-EG"/>
              </w:rPr>
              <w:t>0.33</w:t>
            </w:r>
            <w:r w:rsidR="00BC6659" w:rsidRPr="00B917AB">
              <w:rPr>
                <w:rFonts w:asciiTheme="majorBidi" w:hAnsiTheme="majorBidi" w:cstheme="majorBidi"/>
                <w:b w:val="0"/>
                <w:bCs w:val="0"/>
                <w:color w:val="auto"/>
                <w:sz w:val="24"/>
                <w:szCs w:val="24"/>
                <w:vertAlign w:val="superscript"/>
                <w:lang w:bidi="ar-EG"/>
              </w:rPr>
              <w:t>*#</w:t>
            </w:r>
          </w:p>
        </w:tc>
        <w:tc>
          <w:tcPr>
            <w:tcW w:w="1015" w:type="pct"/>
          </w:tcPr>
          <w:p w:rsidR="00BC6659" w:rsidRPr="00B917AB" w:rsidRDefault="00FD7F3D"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tl/>
                <w:lang w:bidi="ar-EG"/>
              </w:rPr>
            </w:pPr>
            <w:r w:rsidRPr="00B917AB">
              <w:rPr>
                <w:rFonts w:asciiTheme="majorBidi" w:hAnsiTheme="majorBidi" w:cstheme="majorBidi"/>
                <w:color w:val="auto"/>
                <w:sz w:val="24"/>
                <w:szCs w:val="24"/>
              </w:rPr>
              <w:t>2.11</w:t>
            </w:r>
            <w:r w:rsidR="00BC6659" w:rsidRPr="00B917AB">
              <w:rPr>
                <w:rFonts w:asciiTheme="majorBidi" w:hAnsiTheme="majorBidi" w:cstheme="majorBidi"/>
                <w:color w:val="auto"/>
                <w:sz w:val="24"/>
                <w:szCs w:val="24"/>
                <w:lang w:bidi="ar-EG"/>
              </w:rPr>
              <w:t>±</w:t>
            </w:r>
            <w:r w:rsidRPr="00B917AB">
              <w:rPr>
                <w:rFonts w:asciiTheme="majorBidi" w:hAnsiTheme="majorBidi" w:cstheme="majorBidi"/>
                <w:color w:val="auto"/>
                <w:sz w:val="24"/>
                <w:szCs w:val="24"/>
                <w:lang w:bidi="ar-EG"/>
              </w:rPr>
              <w:t>0.12</w:t>
            </w:r>
            <w:r w:rsidR="00BC6659" w:rsidRPr="00B917AB">
              <w:rPr>
                <w:rFonts w:asciiTheme="majorBidi" w:hAnsiTheme="majorBidi" w:cstheme="majorBidi"/>
                <w:color w:val="auto"/>
                <w:sz w:val="24"/>
                <w:szCs w:val="24"/>
                <w:vertAlign w:val="superscript"/>
                <w:lang w:bidi="ar-EG"/>
              </w:rPr>
              <w:t>*</w:t>
            </w:r>
          </w:p>
        </w:tc>
        <w:tc>
          <w:tcPr>
            <w:tcW w:w="937" w:type="pct"/>
          </w:tcPr>
          <w:p w:rsidR="00BC6659" w:rsidRPr="00B917AB" w:rsidRDefault="00FD7F3D"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z w:val="24"/>
                <w:szCs w:val="24"/>
              </w:rPr>
              <w:t>4.55</w:t>
            </w:r>
            <w:r w:rsidR="00BC6659" w:rsidRPr="00B917AB">
              <w:rPr>
                <w:rFonts w:asciiTheme="majorBidi" w:hAnsiTheme="majorBidi" w:cstheme="majorBidi"/>
                <w:color w:val="auto"/>
                <w:sz w:val="24"/>
                <w:szCs w:val="24"/>
                <w:lang w:bidi="ar-EG"/>
              </w:rPr>
              <w:t>±</w:t>
            </w:r>
            <w:r w:rsidRPr="00B917AB">
              <w:rPr>
                <w:rFonts w:asciiTheme="majorBidi" w:hAnsiTheme="majorBidi" w:cstheme="majorBidi"/>
                <w:color w:val="auto"/>
                <w:sz w:val="24"/>
                <w:szCs w:val="24"/>
              </w:rPr>
              <w:t>0.45</w:t>
            </w:r>
          </w:p>
        </w:tc>
        <w:tc>
          <w:tcPr>
            <w:tcW w:w="1875" w:type="pct"/>
            <w:hideMark/>
          </w:tcPr>
          <w:p w:rsidR="00BC6659" w:rsidRPr="00B917AB" w:rsidRDefault="00BC6659"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tl/>
                <w:lang w:bidi="ar-EG"/>
              </w:rPr>
            </w:pPr>
            <w:r w:rsidRPr="00B917AB">
              <w:rPr>
                <w:rFonts w:asciiTheme="majorBidi" w:hAnsiTheme="majorBidi" w:cstheme="majorBidi"/>
                <w:color w:val="auto"/>
                <w:spacing w:val="-1"/>
                <w:sz w:val="24"/>
                <w:szCs w:val="24"/>
              </w:rPr>
              <w:t>Brain</w:t>
            </w:r>
            <w:r w:rsidRPr="00B917AB">
              <w:rPr>
                <w:rFonts w:asciiTheme="majorBidi" w:hAnsiTheme="majorBidi" w:cstheme="majorBidi"/>
                <w:color w:val="auto"/>
                <w:sz w:val="24"/>
                <w:szCs w:val="24"/>
                <w:lang w:bidi="ar-EG"/>
              </w:rPr>
              <w:t xml:space="preserve"> SOD (U/gm. Tissue )</w:t>
            </w:r>
          </w:p>
        </w:tc>
      </w:tr>
      <w:tr w:rsidR="00B917AB" w:rsidRPr="00B917AB" w:rsidTr="00521989">
        <w:trPr>
          <w:trHeight w:val="400"/>
          <w:jc w:val="right"/>
        </w:trPr>
        <w:tc>
          <w:tcPr>
            <w:cnfStyle w:val="001000000000" w:firstRow="0" w:lastRow="0" w:firstColumn="1" w:lastColumn="0" w:oddVBand="0" w:evenVBand="0" w:oddHBand="0" w:evenHBand="0" w:firstRowFirstColumn="0" w:firstRowLastColumn="0" w:lastRowFirstColumn="0" w:lastRowLastColumn="0"/>
            <w:tcW w:w="1173" w:type="pct"/>
            <w:hideMark/>
          </w:tcPr>
          <w:p w:rsidR="00BC6659" w:rsidRPr="00B917AB" w:rsidRDefault="00FD7F3D" w:rsidP="00B917AB">
            <w:pPr>
              <w:bidi w:val="0"/>
              <w:spacing w:line="360" w:lineRule="auto"/>
              <w:jc w:val="both"/>
              <w:rPr>
                <w:rFonts w:asciiTheme="majorBidi" w:hAnsiTheme="majorBidi" w:cstheme="majorBidi"/>
                <w:b w:val="0"/>
                <w:bCs w:val="0"/>
                <w:color w:val="auto"/>
                <w:sz w:val="24"/>
                <w:szCs w:val="24"/>
                <w:lang w:bidi="ar-EG"/>
              </w:rPr>
            </w:pPr>
            <w:r w:rsidRPr="00B917AB">
              <w:rPr>
                <w:rFonts w:asciiTheme="majorBidi" w:hAnsiTheme="majorBidi" w:cstheme="majorBidi"/>
                <w:b w:val="0"/>
                <w:bCs w:val="0"/>
                <w:color w:val="auto"/>
                <w:sz w:val="24"/>
                <w:szCs w:val="24"/>
                <w:lang w:bidi="ar-EG"/>
              </w:rPr>
              <w:t>38.9</w:t>
            </w:r>
            <w:r w:rsidR="00BC6659" w:rsidRPr="00B917AB">
              <w:rPr>
                <w:rFonts w:asciiTheme="majorBidi" w:hAnsiTheme="majorBidi" w:cstheme="majorBidi"/>
                <w:b w:val="0"/>
                <w:bCs w:val="0"/>
                <w:color w:val="auto"/>
                <w:sz w:val="24"/>
                <w:szCs w:val="24"/>
                <w:lang w:bidi="ar-EG"/>
              </w:rPr>
              <w:t>±</w:t>
            </w:r>
            <w:r w:rsidRPr="00B917AB">
              <w:rPr>
                <w:rFonts w:asciiTheme="majorBidi" w:hAnsiTheme="majorBidi" w:cstheme="majorBidi"/>
                <w:b w:val="0"/>
                <w:bCs w:val="0"/>
                <w:color w:val="auto"/>
                <w:sz w:val="24"/>
                <w:szCs w:val="24"/>
                <w:lang w:bidi="ar-EG"/>
              </w:rPr>
              <w:t>1.6</w:t>
            </w:r>
            <w:r w:rsidR="00BC6659" w:rsidRPr="00B917AB">
              <w:rPr>
                <w:rFonts w:asciiTheme="majorBidi" w:hAnsiTheme="majorBidi" w:cstheme="majorBidi"/>
                <w:b w:val="0"/>
                <w:bCs w:val="0"/>
                <w:color w:val="auto"/>
                <w:sz w:val="24"/>
                <w:szCs w:val="24"/>
                <w:vertAlign w:val="superscript"/>
                <w:lang w:bidi="ar-EG"/>
              </w:rPr>
              <w:t>*#</w:t>
            </w:r>
          </w:p>
        </w:tc>
        <w:tc>
          <w:tcPr>
            <w:tcW w:w="1015" w:type="pct"/>
            <w:hideMark/>
          </w:tcPr>
          <w:p w:rsidR="00BC6659" w:rsidRPr="00B917AB" w:rsidRDefault="00FD7F3D"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tl/>
                <w:lang w:bidi="ar-EG"/>
              </w:rPr>
            </w:pPr>
            <w:r w:rsidRPr="00B917AB">
              <w:rPr>
                <w:rFonts w:asciiTheme="majorBidi" w:hAnsiTheme="majorBidi" w:cstheme="majorBidi"/>
                <w:color w:val="auto"/>
                <w:sz w:val="24"/>
                <w:szCs w:val="24"/>
              </w:rPr>
              <w:t>53</w:t>
            </w:r>
            <w:r w:rsidR="00BC6659" w:rsidRPr="00B917AB">
              <w:rPr>
                <w:rFonts w:asciiTheme="majorBidi" w:hAnsiTheme="majorBidi" w:cstheme="majorBidi"/>
                <w:color w:val="auto"/>
                <w:sz w:val="24"/>
                <w:szCs w:val="24"/>
                <w:lang w:bidi="ar-EG"/>
              </w:rPr>
              <w:t>±</w:t>
            </w:r>
            <w:r w:rsidRPr="00B917AB">
              <w:rPr>
                <w:rFonts w:asciiTheme="majorBidi" w:hAnsiTheme="majorBidi" w:cstheme="majorBidi"/>
                <w:color w:val="auto"/>
                <w:sz w:val="24"/>
                <w:szCs w:val="24"/>
                <w:lang w:bidi="ar-EG"/>
              </w:rPr>
              <w:t>2.3</w:t>
            </w:r>
            <w:r w:rsidR="00BC6659" w:rsidRPr="00B917AB">
              <w:rPr>
                <w:rFonts w:asciiTheme="majorBidi" w:hAnsiTheme="majorBidi" w:cstheme="majorBidi"/>
                <w:color w:val="auto"/>
                <w:sz w:val="24"/>
                <w:szCs w:val="24"/>
                <w:vertAlign w:val="superscript"/>
                <w:lang w:bidi="ar-EG"/>
              </w:rPr>
              <w:t>*</w:t>
            </w:r>
          </w:p>
        </w:tc>
        <w:tc>
          <w:tcPr>
            <w:tcW w:w="937" w:type="pct"/>
          </w:tcPr>
          <w:p w:rsidR="00BC6659" w:rsidRPr="00B917AB" w:rsidRDefault="00FD7F3D"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z w:val="24"/>
                <w:szCs w:val="24"/>
              </w:rPr>
              <w:t>24.5</w:t>
            </w:r>
            <w:r w:rsidR="00BC6659" w:rsidRPr="00B917AB">
              <w:rPr>
                <w:rFonts w:asciiTheme="majorBidi" w:hAnsiTheme="majorBidi" w:cstheme="majorBidi"/>
                <w:color w:val="auto"/>
                <w:sz w:val="24"/>
                <w:szCs w:val="24"/>
              </w:rPr>
              <w:t>±</w:t>
            </w:r>
            <w:r w:rsidRPr="00B917AB">
              <w:rPr>
                <w:rFonts w:asciiTheme="majorBidi" w:hAnsiTheme="majorBidi" w:cstheme="majorBidi"/>
                <w:color w:val="auto"/>
                <w:sz w:val="24"/>
                <w:szCs w:val="24"/>
              </w:rPr>
              <w:t>2.1</w:t>
            </w:r>
          </w:p>
        </w:tc>
        <w:tc>
          <w:tcPr>
            <w:tcW w:w="1875" w:type="pct"/>
            <w:hideMark/>
          </w:tcPr>
          <w:p w:rsidR="00BC6659" w:rsidRPr="00B917AB" w:rsidRDefault="00BC6659"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tl/>
                <w:lang w:bidi="ar-EG"/>
              </w:rPr>
            </w:pPr>
            <w:r w:rsidRPr="00B917AB">
              <w:rPr>
                <w:rFonts w:asciiTheme="majorBidi" w:hAnsiTheme="majorBidi" w:cstheme="majorBidi"/>
                <w:color w:val="auto"/>
                <w:spacing w:val="-1"/>
                <w:sz w:val="24"/>
                <w:szCs w:val="24"/>
              </w:rPr>
              <w:t>Brain</w:t>
            </w:r>
            <w:r w:rsidRPr="00B917AB">
              <w:rPr>
                <w:rFonts w:asciiTheme="majorBidi" w:hAnsiTheme="majorBidi" w:cstheme="majorBidi"/>
                <w:color w:val="auto"/>
                <w:sz w:val="24"/>
                <w:szCs w:val="24"/>
              </w:rPr>
              <w:t xml:space="preserve"> TNF-α </w:t>
            </w:r>
            <w:r w:rsidRPr="00B917AB">
              <w:rPr>
                <w:rFonts w:asciiTheme="majorBidi" w:hAnsiTheme="majorBidi" w:cstheme="majorBidi"/>
                <w:color w:val="auto"/>
                <w:sz w:val="24"/>
                <w:szCs w:val="24"/>
                <w:lang w:bidi="ar-EG"/>
              </w:rPr>
              <w:t>(ng</w:t>
            </w:r>
            <w:r w:rsidRPr="00B917AB">
              <w:rPr>
                <w:rFonts w:asciiTheme="majorBidi" w:eastAsia="ACaslonPro-Regular" w:hAnsiTheme="majorBidi" w:cstheme="majorBidi"/>
                <w:color w:val="auto"/>
                <w:sz w:val="24"/>
                <w:szCs w:val="24"/>
              </w:rPr>
              <w:t>/L</w:t>
            </w:r>
            <w:r w:rsidRPr="00B917AB">
              <w:rPr>
                <w:rFonts w:asciiTheme="majorBidi" w:hAnsiTheme="majorBidi" w:cstheme="majorBidi"/>
                <w:color w:val="auto"/>
                <w:sz w:val="24"/>
                <w:szCs w:val="24"/>
                <w:lang w:bidi="ar-EG"/>
              </w:rPr>
              <w:t>)</w:t>
            </w:r>
          </w:p>
        </w:tc>
      </w:tr>
      <w:tr w:rsidR="00B917AB" w:rsidRPr="00B917AB" w:rsidTr="00521989">
        <w:trPr>
          <w:cnfStyle w:val="000000100000" w:firstRow="0" w:lastRow="0" w:firstColumn="0" w:lastColumn="0" w:oddVBand="0" w:evenVBand="0" w:oddHBand="1" w:evenHBand="0" w:firstRowFirstColumn="0" w:firstRowLastColumn="0" w:lastRowFirstColumn="0" w:lastRowLastColumn="0"/>
          <w:trHeight w:val="260"/>
          <w:jc w:val="right"/>
        </w:trPr>
        <w:tc>
          <w:tcPr>
            <w:cnfStyle w:val="001000000000" w:firstRow="0" w:lastRow="0" w:firstColumn="1" w:lastColumn="0" w:oddVBand="0" w:evenVBand="0" w:oddHBand="0" w:evenHBand="0" w:firstRowFirstColumn="0" w:firstRowLastColumn="0" w:lastRowFirstColumn="0" w:lastRowLastColumn="0"/>
            <w:tcW w:w="1173" w:type="pct"/>
          </w:tcPr>
          <w:p w:rsidR="00BC6659" w:rsidRPr="00B917AB" w:rsidRDefault="00FD7F3D" w:rsidP="00B917AB">
            <w:pPr>
              <w:bidi w:val="0"/>
              <w:spacing w:line="360" w:lineRule="auto"/>
              <w:jc w:val="both"/>
              <w:rPr>
                <w:rFonts w:asciiTheme="majorBidi" w:hAnsiTheme="majorBidi" w:cstheme="majorBidi"/>
                <w:b w:val="0"/>
                <w:bCs w:val="0"/>
                <w:color w:val="auto"/>
                <w:sz w:val="24"/>
                <w:szCs w:val="24"/>
                <w:lang w:bidi="ar-EG"/>
              </w:rPr>
            </w:pPr>
            <w:r w:rsidRPr="00B917AB">
              <w:rPr>
                <w:rFonts w:asciiTheme="majorBidi" w:hAnsiTheme="majorBidi" w:cstheme="majorBidi"/>
                <w:b w:val="0"/>
                <w:bCs w:val="0"/>
                <w:color w:val="auto"/>
                <w:sz w:val="24"/>
                <w:szCs w:val="24"/>
                <w:lang w:bidi="ar-EG"/>
              </w:rPr>
              <w:t>62.5</w:t>
            </w:r>
            <w:r w:rsidR="00BC6659" w:rsidRPr="00B917AB">
              <w:rPr>
                <w:rFonts w:asciiTheme="majorBidi" w:hAnsiTheme="majorBidi" w:cstheme="majorBidi"/>
                <w:b w:val="0"/>
                <w:bCs w:val="0"/>
                <w:color w:val="auto"/>
                <w:sz w:val="24"/>
                <w:szCs w:val="24"/>
                <w:lang w:bidi="ar-EG"/>
              </w:rPr>
              <w:t>±</w:t>
            </w:r>
            <w:r w:rsidRPr="00B917AB">
              <w:rPr>
                <w:rFonts w:asciiTheme="majorBidi" w:hAnsiTheme="majorBidi" w:cstheme="majorBidi"/>
                <w:b w:val="0"/>
                <w:bCs w:val="0"/>
                <w:color w:val="auto"/>
                <w:sz w:val="24"/>
                <w:szCs w:val="24"/>
                <w:lang w:bidi="ar-EG"/>
              </w:rPr>
              <w:t>1.9</w:t>
            </w:r>
            <w:r w:rsidR="00BC6659" w:rsidRPr="00B917AB">
              <w:rPr>
                <w:rFonts w:asciiTheme="majorBidi" w:hAnsiTheme="majorBidi" w:cstheme="majorBidi"/>
                <w:b w:val="0"/>
                <w:bCs w:val="0"/>
                <w:color w:val="auto"/>
                <w:sz w:val="24"/>
                <w:szCs w:val="24"/>
                <w:vertAlign w:val="superscript"/>
                <w:lang w:bidi="ar-EG"/>
              </w:rPr>
              <w:t>*#</w:t>
            </w:r>
          </w:p>
        </w:tc>
        <w:tc>
          <w:tcPr>
            <w:tcW w:w="1015" w:type="pct"/>
          </w:tcPr>
          <w:p w:rsidR="00BC6659" w:rsidRPr="00B917AB" w:rsidRDefault="00FD7F3D"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lang w:bidi="ar-EG"/>
              </w:rPr>
            </w:pPr>
            <w:r w:rsidRPr="00B917AB">
              <w:rPr>
                <w:rFonts w:asciiTheme="majorBidi" w:hAnsiTheme="majorBidi" w:cstheme="majorBidi"/>
                <w:color w:val="auto"/>
                <w:sz w:val="24"/>
                <w:szCs w:val="24"/>
                <w:lang w:bidi="ar-EG"/>
              </w:rPr>
              <w:t>41.3</w:t>
            </w:r>
            <w:r w:rsidR="00BC6659" w:rsidRPr="00B917AB">
              <w:rPr>
                <w:rFonts w:asciiTheme="majorBidi" w:hAnsiTheme="majorBidi" w:cstheme="majorBidi"/>
                <w:color w:val="auto"/>
                <w:sz w:val="24"/>
                <w:szCs w:val="24"/>
                <w:lang w:bidi="ar-EG"/>
              </w:rPr>
              <w:t>±</w:t>
            </w:r>
            <w:r w:rsidRPr="00B917AB">
              <w:rPr>
                <w:rFonts w:asciiTheme="majorBidi" w:hAnsiTheme="majorBidi" w:cstheme="majorBidi"/>
                <w:color w:val="auto"/>
                <w:sz w:val="24"/>
                <w:szCs w:val="24"/>
                <w:lang w:bidi="ar-EG"/>
              </w:rPr>
              <w:t>5.8</w:t>
            </w:r>
            <w:r w:rsidR="00BC6659" w:rsidRPr="00B917AB">
              <w:rPr>
                <w:rFonts w:asciiTheme="majorBidi" w:hAnsiTheme="majorBidi" w:cstheme="majorBidi"/>
                <w:color w:val="auto"/>
                <w:sz w:val="24"/>
                <w:szCs w:val="24"/>
                <w:vertAlign w:val="superscript"/>
                <w:lang w:bidi="ar-EG"/>
              </w:rPr>
              <w:t>*</w:t>
            </w:r>
          </w:p>
        </w:tc>
        <w:tc>
          <w:tcPr>
            <w:tcW w:w="937" w:type="pct"/>
          </w:tcPr>
          <w:p w:rsidR="00BC6659" w:rsidRPr="00B917AB" w:rsidRDefault="00FD7F3D"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lang w:bidi="ar-EG"/>
              </w:rPr>
            </w:pPr>
            <w:r w:rsidRPr="00B917AB">
              <w:rPr>
                <w:rFonts w:asciiTheme="majorBidi" w:hAnsiTheme="majorBidi" w:cstheme="majorBidi"/>
                <w:color w:val="auto"/>
                <w:sz w:val="24"/>
                <w:szCs w:val="24"/>
                <w:lang w:bidi="ar-EG"/>
              </w:rPr>
              <w:t>80.5</w:t>
            </w:r>
            <w:r w:rsidR="00BC6659" w:rsidRPr="00B917AB">
              <w:rPr>
                <w:rFonts w:asciiTheme="majorBidi" w:hAnsiTheme="majorBidi" w:cstheme="majorBidi"/>
                <w:color w:val="auto"/>
                <w:sz w:val="24"/>
                <w:szCs w:val="24"/>
                <w:lang w:bidi="ar-EG"/>
              </w:rPr>
              <w:t>±</w:t>
            </w:r>
            <w:r w:rsidRPr="00B917AB">
              <w:rPr>
                <w:rFonts w:asciiTheme="majorBidi" w:hAnsiTheme="majorBidi" w:cstheme="majorBidi"/>
                <w:color w:val="auto"/>
                <w:sz w:val="24"/>
                <w:szCs w:val="24"/>
                <w:lang w:bidi="ar-EG"/>
              </w:rPr>
              <w:t>2.1</w:t>
            </w:r>
          </w:p>
        </w:tc>
        <w:tc>
          <w:tcPr>
            <w:tcW w:w="1875" w:type="pct"/>
          </w:tcPr>
          <w:p w:rsidR="00BC6659" w:rsidRPr="00B917AB" w:rsidRDefault="00BC6659"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tl/>
                <w:lang w:bidi="ar-EG"/>
              </w:rPr>
            </w:pPr>
            <w:r w:rsidRPr="00B917AB">
              <w:rPr>
                <w:rFonts w:asciiTheme="majorBidi" w:hAnsiTheme="majorBidi" w:cstheme="majorBidi"/>
                <w:color w:val="auto"/>
                <w:spacing w:val="-1"/>
                <w:sz w:val="24"/>
                <w:szCs w:val="24"/>
              </w:rPr>
              <w:t>Brain</w:t>
            </w:r>
            <w:r w:rsidRPr="00B917AB">
              <w:rPr>
                <w:rFonts w:asciiTheme="majorBidi" w:hAnsiTheme="majorBidi" w:cstheme="majorBidi"/>
                <w:color w:val="auto"/>
                <w:sz w:val="24"/>
                <w:szCs w:val="24"/>
              </w:rPr>
              <w:t xml:space="preserve"> IL-10</w:t>
            </w:r>
            <w:r w:rsidRPr="00B917AB">
              <w:rPr>
                <w:rFonts w:asciiTheme="majorBidi" w:hAnsiTheme="majorBidi" w:cstheme="majorBidi"/>
                <w:color w:val="auto"/>
                <w:sz w:val="24"/>
                <w:szCs w:val="24"/>
                <w:lang w:bidi="ar-EG"/>
              </w:rPr>
              <w:t xml:space="preserve"> (</w:t>
            </w:r>
            <w:r w:rsidRPr="00B917AB">
              <w:rPr>
                <w:rFonts w:asciiTheme="majorBidi" w:hAnsiTheme="majorBidi" w:cstheme="majorBidi"/>
                <w:color w:val="auto"/>
                <w:sz w:val="24"/>
                <w:szCs w:val="24"/>
              </w:rPr>
              <w:t>pg/ml</w:t>
            </w:r>
            <w:r w:rsidRPr="00B917AB">
              <w:rPr>
                <w:rFonts w:asciiTheme="majorBidi" w:hAnsiTheme="majorBidi" w:cstheme="majorBidi"/>
                <w:color w:val="auto"/>
                <w:sz w:val="24"/>
                <w:szCs w:val="24"/>
                <w:lang w:bidi="ar-EG"/>
              </w:rPr>
              <w:t>)</w:t>
            </w:r>
          </w:p>
        </w:tc>
      </w:tr>
      <w:tr w:rsidR="00B917AB" w:rsidRPr="00B917AB" w:rsidTr="00521989">
        <w:trPr>
          <w:trHeight w:val="260"/>
          <w:jc w:val="right"/>
        </w:trPr>
        <w:tc>
          <w:tcPr>
            <w:cnfStyle w:val="001000000000" w:firstRow="0" w:lastRow="0" w:firstColumn="1" w:lastColumn="0" w:oddVBand="0" w:evenVBand="0" w:oddHBand="0" w:evenHBand="0" w:firstRowFirstColumn="0" w:firstRowLastColumn="0" w:lastRowFirstColumn="0" w:lastRowLastColumn="0"/>
            <w:tcW w:w="1173" w:type="pct"/>
          </w:tcPr>
          <w:p w:rsidR="00BC6659" w:rsidRPr="00B917AB" w:rsidRDefault="002E1674" w:rsidP="00B917AB">
            <w:pPr>
              <w:bidi w:val="0"/>
              <w:spacing w:line="360" w:lineRule="auto"/>
              <w:jc w:val="both"/>
              <w:rPr>
                <w:rFonts w:asciiTheme="majorBidi" w:hAnsiTheme="majorBidi" w:cstheme="majorBidi"/>
                <w:b w:val="0"/>
                <w:bCs w:val="0"/>
                <w:color w:val="auto"/>
                <w:sz w:val="24"/>
                <w:szCs w:val="24"/>
                <w:lang w:bidi="ar-EG"/>
              </w:rPr>
            </w:pPr>
            <w:r w:rsidRPr="00B917AB">
              <w:rPr>
                <w:rFonts w:asciiTheme="majorBidi" w:hAnsiTheme="majorBidi" w:cstheme="majorBidi"/>
                <w:b w:val="0"/>
                <w:bCs w:val="0"/>
                <w:color w:val="auto"/>
                <w:sz w:val="24"/>
                <w:szCs w:val="24"/>
                <w:lang w:bidi="ar-EG"/>
              </w:rPr>
              <w:t>2.35</w:t>
            </w:r>
            <w:r w:rsidR="00BC6659" w:rsidRPr="00B917AB">
              <w:rPr>
                <w:rFonts w:asciiTheme="majorBidi" w:hAnsiTheme="majorBidi" w:cstheme="majorBidi"/>
                <w:b w:val="0"/>
                <w:bCs w:val="0"/>
                <w:color w:val="auto"/>
                <w:sz w:val="24"/>
                <w:szCs w:val="24"/>
                <w:lang w:bidi="ar-EG"/>
              </w:rPr>
              <w:t>±0.0</w:t>
            </w:r>
            <w:r w:rsidRPr="00B917AB">
              <w:rPr>
                <w:rFonts w:asciiTheme="majorBidi" w:hAnsiTheme="majorBidi" w:cstheme="majorBidi"/>
                <w:b w:val="0"/>
                <w:bCs w:val="0"/>
                <w:color w:val="auto"/>
                <w:sz w:val="24"/>
                <w:szCs w:val="24"/>
                <w:lang w:bidi="ar-EG"/>
              </w:rPr>
              <w:t>3</w:t>
            </w:r>
            <w:r w:rsidR="00BC6659" w:rsidRPr="00B917AB">
              <w:rPr>
                <w:rFonts w:asciiTheme="majorBidi" w:hAnsiTheme="majorBidi" w:cstheme="majorBidi"/>
                <w:b w:val="0"/>
                <w:bCs w:val="0"/>
                <w:color w:val="auto"/>
                <w:sz w:val="24"/>
                <w:szCs w:val="24"/>
                <w:vertAlign w:val="superscript"/>
                <w:lang w:bidi="ar-EG"/>
              </w:rPr>
              <w:t>*#</w:t>
            </w:r>
          </w:p>
        </w:tc>
        <w:tc>
          <w:tcPr>
            <w:tcW w:w="1015" w:type="pct"/>
          </w:tcPr>
          <w:p w:rsidR="00BC6659" w:rsidRPr="00B917AB" w:rsidRDefault="002E1674"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lang w:bidi="ar-EG"/>
              </w:rPr>
            </w:pPr>
            <w:r w:rsidRPr="00B917AB">
              <w:rPr>
                <w:rFonts w:asciiTheme="majorBidi" w:hAnsiTheme="majorBidi" w:cstheme="majorBidi"/>
                <w:color w:val="auto"/>
                <w:sz w:val="24"/>
                <w:szCs w:val="24"/>
                <w:lang w:bidi="ar-EG"/>
              </w:rPr>
              <w:t>3.25</w:t>
            </w:r>
            <w:r w:rsidR="00BC6659" w:rsidRPr="00B917AB">
              <w:rPr>
                <w:rFonts w:asciiTheme="majorBidi" w:hAnsiTheme="majorBidi" w:cstheme="majorBidi"/>
                <w:color w:val="auto"/>
                <w:sz w:val="24"/>
                <w:szCs w:val="24"/>
                <w:lang w:bidi="ar-EG"/>
              </w:rPr>
              <w:t>±0.0</w:t>
            </w:r>
            <w:r w:rsidRPr="00B917AB">
              <w:rPr>
                <w:rFonts w:asciiTheme="majorBidi" w:hAnsiTheme="majorBidi" w:cstheme="majorBidi"/>
                <w:color w:val="auto"/>
                <w:sz w:val="24"/>
                <w:szCs w:val="24"/>
                <w:lang w:bidi="ar-EG"/>
              </w:rPr>
              <w:t>5</w:t>
            </w:r>
            <w:r w:rsidR="00BC6659" w:rsidRPr="00B917AB">
              <w:rPr>
                <w:rFonts w:asciiTheme="majorBidi" w:hAnsiTheme="majorBidi" w:cstheme="majorBidi"/>
                <w:color w:val="auto"/>
                <w:sz w:val="24"/>
                <w:szCs w:val="24"/>
                <w:vertAlign w:val="superscript"/>
                <w:lang w:bidi="ar-EG"/>
              </w:rPr>
              <w:t>*</w:t>
            </w:r>
          </w:p>
        </w:tc>
        <w:tc>
          <w:tcPr>
            <w:tcW w:w="937" w:type="pct"/>
          </w:tcPr>
          <w:p w:rsidR="00BC6659" w:rsidRPr="00B917AB" w:rsidRDefault="00BC6659"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lang w:bidi="ar-EG"/>
              </w:rPr>
            </w:pPr>
            <w:r w:rsidRPr="00B917AB">
              <w:rPr>
                <w:rFonts w:asciiTheme="majorBidi" w:hAnsiTheme="majorBidi" w:cstheme="majorBidi"/>
                <w:color w:val="auto"/>
                <w:sz w:val="24"/>
                <w:szCs w:val="24"/>
                <w:lang w:bidi="ar-EG"/>
              </w:rPr>
              <w:t>1</w:t>
            </w:r>
          </w:p>
        </w:tc>
        <w:tc>
          <w:tcPr>
            <w:tcW w:w="1875" w:type="pct"/>
          </w:tcPr>
          <w:p w:rsidR="00BC6659" w:rsidRPr="00B917AB" w:rsidRDefault="00BC6659" w:rsidP="00B917AB">
            <w:pPr>
              <w:bidi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pacing w:val="-1"/>
                <w:sz w:val="24"/>
                <w:szCs w:val="24"/>
              </w:rPr>
              <w:t>Gastric</w:t>
            </w:r>
            <w:r w:rsidRPr="00B917AB">
              <w:rPr>
                <w:rFonts w:asciiTheme="majorBidi" w:hAnsiTheme="majorBidi" w:cstheme="majorBidi"/>
                <w:color w:val="auto"/>
                <w:sz w:val="24"/>
                <w:szCs w:val="24"/>
              </w:rPr>
              <w:t xml:space="preserve">  </w:t>
            </w:r>
            <w:r w:rsidR="002E1674" w:rsidRPr="00B917AB">
              <w:rPr>
                <w:rFonts w:asciiTheme="majorBidi" w:hAnsiTheme="majorBidi" w:cstheme="majorBidi"/>
                <w:color w:val="auto"/>
                <w:sz w:val="24"/>
                <w:szCs w:val="24"/>
                <w:lang w:bidi="ar-EG"/>
              </w:rPr>
              <w:t>NF-kB</w:t>
            </w:r>
            <w:r w:rsidRPr="00B917AB">
              <w:rPr>
                <w:rFonts w:asciiTheme="majorBidi" w:hAnsiTheme="majorBidi" w:cstheme="majorBidi"/>
                <w:color w:val="auto"/>
                <w:sz w:val="24"/>
                <w:szCs w:val="24"/>
              </w:rPr>
              <w:t xml:space="preserve"> gene expression</w:t>
            </w:r>
          </w:p>
        </w:tc>
      </w:tr>
      <w:tr w:rsidR="00B917AB" w:rsidRPr="00B917AB" w:rsidTr="00521989">
        <w:trPr>
          <w:cnfStyle w:val="000000100000" w:firstRow="0" w:lastRow="0" w:firstColumn="0" w:lastColumn="0" w:oddVBand="0" w:evenVBand="0" w:oddHBand="1" w:evenHBand="0" w:firstRowFirstColumn="0" w:firstRowLastColumn="0" w:lastRowFirstColumn="0" w:lastRowLastColumn="0"/>
          <w:trHeight w:val="260"/>
          <w:jc w:val="right"/>
        </w:trPr>
        <w:tc>
          <w:tcPr>
            <w:cnfStyle w:val="001000000000" w:firstRow="0" w:lastRow="0" w:firstColumn="1" w:lastColumn="0" w:oddVBand="0" w:evenVBand="0" w:oddHBand="0" w:evenHBand="0" w:firstRowFirstColumn="0" w:firstRowLastColumn="0" w:lastRowFirstColumn="0" w:lastRowLastColumn="0"/>
            <w:tcW w:w="1173" w:type="pct"/>
          </w:tcPr>
          <w:p w:rsidR="00BC6659" w:rsidRPr="00B917AB" w:rsidRDefault="002E1674" w:rsidP="00B917AB">
            <w:pPr>
              <w:bidi w:val="0"/>
              <w:spacing w:line="360" w:lineRule="auto"/>
              <w:jc w:val="both"/>
              <w:rPr>
                <w:rFonts w:asciiTheme="majorBidi" w:hAnsiTheme="majorBidi" w:cstheme="majorBidi"/>
                <w:b w:val="0"/>
                <w:bCs w:val="0"/>
                <w:color w:val="auto"/>
                <w:sz w:val="24"/>
                <w:szCs w:val="24"/>
                <w:lang w:bidi="ar-EG"/>
              </w:rPr>
            </w:pPr>
            <w:r w:rsidRPr="00B917AB">
              <w:rPr>
                <w:rFonts w:asciiTheme="majorBidi" w:hAnsiTheme="majorBidi" w:cstheme="majorBidi"/>
                <w:b w:val="0"/>
                <w:bCs w:val="0"/>
                <w:color w:val="auto"/>
                <w:sz w:val="24"/>
                <w:szCs w:val="24"/>
                <w:lang w:bidi="ar-EG"/>
              </w:rPr>
              <w:t>1.93</w:t>
            </w:r>
            <w:r w:rsidR="00BC6659" w:rsidRPr="00B917AB">
              <w:rPr>
                <w:rFonts w:asciiTheme="majorBidi" w:hAnsiTheme="majorBidi" w:cstheme="majorBidi"/>
                <w:b w:val="0"/>
                <w:bCs w:val="0"/>
                <w:color w:val="auto"/>
                <w:sz w:val="24"/>
                <w:szCs w:val="24"/>
                <w:lang w:bidi="ar-EG"/>
              </w:rPr>
              <w:t>±0.0</w:t>
            </w:r>
            <w:r w:rsidRPr="00B917AB">
              <w:rPr>
                <w:rFonts w:asciiTheme="majorBidi" w:hAnsiTheme="majorBidi" w:cstheme="majorBidi"/>
                <w:b w:val="0"/>
                <w:bCs w:val="0"/>
                <w:color w:val="auto"/>
                <w:sz w:val="24"/>
                <w:szCs w:val="24"/>
                <w:lang w:bidi="ar-EG"/>
              </w:rPr>
              <w:t>4</w:t>
            </w:r>
            <w:r w:rsidR="00BC6659" w:rsidRPr="00B917AB">
              <w:rPr>
                <w:rFonts w:asciiTheme="majorBidi" w:hAnsiTheme="majorBidi" w:cstheme="majorBidi"/>
                <w:b w:val="0"/>
                <w:bCs w:val="0"/>
                <w:color w:val="auto"/>
                <w:sz w:val="24"/>
                <w:szCs w:val="24"/>
                <w:vertAlign w:val="superscript"/>
                <w:lang w:bidi="ar-EG"/>
              </w:rPr>
              <w:t>*#</w:t>
            </w:r>
          </w:p>
        </w:tc>
        <w:tc>
          <w:tcPr>
            <w:tcW w:w="1015" w:type="pct"/>
          </w:tcPr>
          <w:p w:rsidR="00BC6659" w:rsidRPr="00B917AB" w:rsidRDefault="002E1674"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lang w:bidi="ar-EG"/>
              </w:rPr>
            </w:pPr>
            <w:r w:rsidRPr="00B917AB">
              <w:rPr>
                <w:rFonts w:asciiTheme="majorBidi" w:hAnsiTheme="majorBidi" w:cstheme="majorBidi"/>
                <w:color w:val="auto"/>
                <w:sz w:val="24"/>
                <w:szCs w:val="24"/>
                <w:lang w:bidi="ar-EG"/>
              </w:rPr>
              <w:t>2.6</w:t>
            </w:r>
            <w:r w:rsidR="00BC6659" w:rsidRPr="00B917AB">
              <w:rPr>
                <w:rFonts w:asciiTheme="majorBidi" w:hAnsiTheme="majorBidi" w:cstheme="majorBidi"/>
                <w:color w:val="auto"/>
                <w:sz w:val="24"/>
                <w:szCs w:val="24"/>
                <w:lang w:bidi="ar-EG"/>
              </w:rPr>
              <w:t>±0.0</w:t>
            </w:r>
            <w:r w:rsidRPr="00B917AB">
              <w:rPr>
                <w:rFonts w:asciiTheme="majorBidi" w:hAnsiTheme="majorBidi" w:cstheme="majorBidi"/>
                <w:color w:val="auto"/>
                <w:sz w:val="24"/>
                <w:szCs w:val="24"/>
                <w:lang w:bidi="ar-EG"/>
              </w:rPr>
              <w:t>2</w:t>
            </w:r>
            <w:r w:rsidR="00BC6659" w:rsidRPr="00B917AB">
              <w:rPr>
                <w:rFonts w:asciiTheme="majorBidi" w:hAnsiTheme="majorBidi" w:cstheme="majorBidi"/>
                <w:color w:val="auto"/>
                <w:sz w:val="24"/>
                <w:szCs w:val="24"/>
                <w:vertAlign w:val="superscript"/>
                <w:lang w:bidi="ar-EG"/>
              </w:rPr>
              <w:t>*</w:t>
            </w:r>
          </w:p>
        </w:tc>
        <w:tc>
          <w:tcPr>
            <w:tcW w:w="937" w:type="pct"/>
          </w:tcPr>
          <w:p w:rsidR="00BC6659" w:rsidRPr="00B917AB" w:rsidRDefault="00BC6659"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tl/>
                <w:lang w:bidi="ar-EG"/>
              </w:rPr>
            </w:pPr>
            <w:r w:rsidRPr="00B917AB">
              <w:rPr>
                <w:rFonts w:asciiTheme="majorBidi" w:hAnsiTheme="majorBidi" w:cstheme="majorBidi"/>
                <w:color w:val="auto"/>
                <w:sz w:val="24"/>
                <w:szCs w:val="24"/>
                <w:lang w:bidi="ar-EG"/>
              </w:rPr>
              <w:t>1</w:t>
            </w:r>
          </w:p>
        </w:tc>
        <w:tc>
          <w:tcPr>
            <w:tcW w:w="1875" w:type="pct"/>
          </w:tcPr>
          <w:p w:rsidR="00BC6659" w:rsidRPr="00B917AB" w:rsidRDefault="00BC6659" w:rsidP="00B917AB">
            <w:pPr>
              <w:bidi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B917AB">
              <w:rPr>
                <w:rFonts w:asciiTheme="majorBidi" w:hAnsiTheme="majorBidi" w:cstheme="majorBidi"/>
                <w:color w:val="auto"/>
                <w:spacing w:val="-1"/>
                <w:sz w:val="24"/>
                <w:szCs w:val="24"/>
              </w:rPr>
              <w:t>Gastric</w:t>
            </w:r>
            <w:r w:rsidRPr="00B917AB">
              <w:rPr>
                <w:rFonts w:asciiTheme="majorBidi" w:hAnsiTheme="majorBidi" w:cstheme="majorBidi"/>
                <w:color w:val="auto"/>
                <w:sz w:val="24"/>
                <w:szCs w:val="24"/>
              </w:rPr>
              <w:t xml:space="preserve">  </w:t>
            </w:r>
            <w:r w:rsidR="002E1674" w:rsidRPr="00B917AB">
              <w:rPr>
                <w:rFonts w:asciiTheme="majorBidi" w:hAnsiTheme="majorBidi" w:cstheme="majorBidi"/>
                <w:color w:val="auto"/>
                <w:sz w:val="24"/>
                <w:szCs w:val="24"/>
                <w:lang w:bidi="ar-EG"/>
              </w:rPr>
              <w:t xml:space="preserve">CGRP </w:t>
            </w:r>
            <w:r w:rsidRPr="00B917AB">
              <w:rPr>
                <w:rFonts w:asciiTheme="majorBidi" w:hAnsiTheme="majorBidi" w:cstheme="majorBidi"/>
                <w:color w:val="auto"/>
                <w:sz w:val="24"/>
                <w:szCs w:val="24"/>
              </w:rPr>
              <w:t xml:space="preserve"> gene expression</w:t>
            </w:r>
          </w:p>
        </w:tc>
      </w:tr>
    </w:tbl>
    <w:p w:rsidR="00BC6659" w:rsidRPr="00B917AB" w:rsidRDefault="00BC6659" w:rsidP="00B917AB">
      <w:pPr>
        <w:pStyle w:val="a4"/>
        <w:adjustRightInd w:val="0"/>
        <w:spacing w:line="360" w:lineRule="auto"/>
        <w:rPr>
          <w:rFonts w:asciiTheme="majorBidi" w:hAnsiTheme="majorBidi" w:cstheme="majorBidi"/>
          <w:sz w:val="24"/>
          <w:szCs w:val="24"/>
          <w:lang w:bidi="ar-EG"/>
        </w:rPr>
      </w:pPr>
      <w:r w:rsidRPr="00B917AB">
        <w:rPr>
          <w:rFonts w:asciiTheme="majorBidi" w:eastAsia="Calibri" w:hAnsiTheme="majorBidi" w:cstheme="majorBidi"/>
          <w:sz w:val="24"/>
          <w:szCs w:val="24"/>
          <w:lang w:bidi="ar-EG"/>
        </w:rPr>
        <w:t xml:space="preserve">* Significant compared with control, # Significant compared with </w:t>
      </w:r>
      <w:r w:rsidRPr="00B917AB">
        <w:rPr>
          <w:rFonts w:asciiTheme="majorBidi" w:hAnsiTheme="majorBidi" w:cstheme="majorBidi"/>
          <w:sz w:val="24"/>
          <w:szCs w:val="24"/>
          <w:lang w:bidi="ar-EG"/>
        </w:rPr>
        <w:t>RES</w:t>
      </w:r>
      <w:r w:rsidRPr="00B917AB">
        <w:rPr>
          <w:rFonts w:asciiTheme="majorBidi" w:eastAsia="Calibri" w:hAnsiTheme="majorBidi" w:cstheme="majorBidi"/>
          <w:sz w:val="24"/>
          <w:szCs w:val="24"/>
          <w:lang w:bidi="ar-EG"/>
        </w:rPr>
        <w:t>.</w:t>
      </w:r>
    </w:p>
    <w:p w:rsidR="00261583" w:rsidRPr="007E3DD0" w:rsidRDefault="00261583" w:rsidP="00B917AB">
      <w:pPr>
        <w:bidi w:val="0"/>
        <w:spacing w:line="360" w:lineRule="auto"/>
        <w:jc w:val="both"/>
        <w:rPr>
          <w:rFonts w:asciiTheme="majorBidi" w:hAnsiTheme="majorBidi" w:cstheme="majorBidi"/>
          <w:b/>
          <w:bCs/>
          <w:sz w:val="24"/>
          <w:szCs w:val="24"/>
        </w:rPr>
      </w:pPr>
      <w:r w:rsidRPr="007E3DD0">
        <w:rPr>
          <w:rFonts w:asciiTheme="majorBidi" w:hAnsiTheme="majorBidi" w:cstheme="majorBidi"/>
          <w:b/>
          <w:bCs/>
          <w:sz w:val="24"/>
          <w:szCs w:val="24"/>
          <w:highlight w:val="yellow"/>
        </w:rPr>
        <w:t>H &amp; E Results</w:t>
      </w:r>
    </w:p>
    <w:p w:rsidR="00521989" w:rsidRPr="00B917AB" w:rsidRDefault="00CF1198"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The control group's cerebral cortex showed normal architecture with six neatly arranged cortical layers covered by the pia mater, according to histological analysis. Granular and glial cells had normal shape, whereas pyramidal neurons had vesicular nuclei, basophilic cytoplasm, and large apical dendrites. A uniform eosinophilic background was the appearance of the neuropil (Fig. 1A,B). Significant neuronal degeneration, including increased apoptotic cells, pyknotic nuclei, reduced pyramidal cells, cytoplasmic vacuolization, perineuronal halos, and widespread neuropil vacuolation, was seen in the RES group. Cellular infiltrates and dilated blood vessels were further findings (Fig. 1C). Cortical tissues in the RES+Qrct group recovered significantly, exhibiting improved morphology, decreased apoptosis, and less neuropil vacuolization (Fig. 1D).</w:t>
      </w:r>
      <w:r w:rsidR="00261583" w:rsidRPr="00B917AB">
        <w:rPr>
          <w:rFonts w:asciiTheme="majorBidi" w:hAnsiTheme="majorBidi" w:cstheme="majorBidi"/>
          <w:noProof/>
          <w:sz w:val="24"/>
          <w:szCs w:val="24"/>
        </w:rPr>
        <w:drawing>
          <wp:inline distT="0" distB="0" distL="0" distR="0" wp14:anchorId="3645B4D2" wp14:editId="2B36A978">
            <wp:extent cx="5274310" cy="3955733"/>
            <wp:effectExtent l="0" t="0" r="2540" b="6985"/>
            <wp:docPr id="1" name="Picture 1" descr="E:\بسم الله\d galactose\الاربعه اجداد\بيبر الفيبرو والكيدني\بيبر هاله الحارون\هاله الحارون\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بسم الله\d galactose\الاربعه اجداد\بيبر الفيبرو والكيدني\بيبر هاله الحارون\هاله الحارون\edited.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3955733"/>
                    </a:xfrm>
                    <a:prstGeom prst="rect">
                      <a:avLst/>
                    </a:prstGeom>
                    <a:noFill/>
                    <a:ln>
                      <a:noFill/>
                    </a:ln>
                  </pic:spPr>
                </pic:pic>
              </a:graphicData>
            </a:graphic>
          </wp:inline>
        </w:drawing>
      </w:r>
    </w:p>
    <w:p w:rsidR="00CF1198" w:rsidRPr="00B917AB" w:rsidRDefault="00261583"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Fig. 1: </w:t>
      </w:r>
      <w:r w:rsidR="00CF1198" w:rsidRPr="00B917AB">
        <w:rPr>
          <w:rStyle w:val="css-0"/>
          <w:rFonts w:asciiTheme="majorBidi" w:hAnsiTheme="majorBidi" w:cstheme="majorBidi"/>
          <w:sz w:val="24"/>
          <w:szCs w:val="24"/>
        </w:rPr>
        <w:t>The pia mater (arrow) and the six cortical layers—</w:t>
      </w:r>
      <w:r w:rsidR="00CF1198" w:rsidRPr="00B917AB">
        <w:rPr>
          <w:rStyle w:val="css-h62z4z"/>
          <w:rFonts w:asciiTheme="majorBidi" w:hAnsiTheme="majorBidi" w:cstheme="majorBidi"/>
          <w:sz w:val="24"/>
          <w:szCs w:val="24"/>
        </w:rPr>
        <w:t xml:space="preserve">are seen </w:t>
      </w:r>
      <w:r w:rsidR="00CF1198" w:rsidRPr="00B917AB">
        <w:rPr>
          <w:rStyle w:val="css-1btep8w"/>
          <w:rFonts w:asciiTheme="majorBidi" w:hAnsiTheme="majorBidi" w:cstheme="majorBidi"/>
          <w:sz w:val="24"/>
          <w:szCs w:val="24"/>
        </w:rPr>
        <w:t xml:space="preserve">in </w:t>
      </w:r>
      <w:r w:rsidR="00CF1198" w:rsidRPr="00B917AB">
        <w:rPr>
          <w:rStyle w:val="css-h62z4z"/>
          <w:rFonts w:asciiTheme="majorBidi" w:hAnsiTheme="majorBidi" w:cstheme="majorBidi"/>
          <w:sz w:val="24"/>
          <w:szCs w:val="24"/>
        </w:rPr>
        <w:t xml:space="preserve">this </w:t>
      </w:r>
      <w:r w:rsidR="00CF1198" w:rsidRPr="00B917AB">
        <w:rPr>
          <w:rStyle w:val="css-1btep8w"/>
          <w:rFonts w:asciiTheme="majorBidi" w:hAnsiTheme="majorBidi" w:cstheme="majorBidi"/>
          <w:sz w:val="24"/>
          <w:szCs w:val="24"/>
        </w:rPr>
        <w:t xml:space="preserve">photomicrograph of the frontal motor cortex of a control rat (A) </w:t>
      </w:r>
      <w:r w:rsidR="00CF1198" w:rsidRPr="00B917AB">
        <w:rPr>
          <w:rStyle w:val="css-0"/>
          <w:rFonts w:asciiTheme="majorBidi" w:hAnsiTheme="majorBidi" w:cstheme="majorBidi"/>
          <w:sz w:val="24"/>
          <w:szCs w:val="24"/>
        </w:rPr>
        <w:t>(H&amp;E, ×100).</w:t>
      </w:r>
      <w:r w:rsidR="00CF1198" w:rsidRPr="00B917AB">
        <w:rPr>
          <w:rStyle w:val="muibox-root"/>
          <w:rFonts w:asciiTheme="majorBidi" w:hAnsiTheme="majorBidi" w:cstheme="majorBidi"/>
          <w:sz w:val="24"/>
          <w:szCs w:val="24"/>
        </w:rPr>
        <w:t xml:space="preserve"> </w:t>
      </w:r>
      <w:r w:rsidR="00CF1198" w:rsidRPr="00B917AB">
        <w:rPr>
          <w:rStyle w:val="css-0"/>
          <w:rFonts w:asciiTheme="majorBidi" w:hAnsiTheme="majorBidi" w:cstheme="majorBidi"/>
          <w:sz w:val="24"/>
          <w:szCs w:val="24"/>
        </w:rPr>
        <w:t xml:space="preserve">B) The control group's normal pyramidal cells (arrows) with </w:t>
      </w:r>
      <w:r w:rsidR="00CF1198" w:rsidRPr="00B917AB">
        <w:rPr>
          <w:rStyle w:val="css-1btep8w"/>
          <w:rFonts w:asciiTheme="majorBidi" w:hAnsiTheme="majorBidi" w:cstheme="majorBidi"/>
          <w:sz w:val="24"/>
          <w:szCs w:val="24"/>
        </w:rPr>
        <w:t xml:space="preserve">vesicular nuclei and basophilic </w:t>
      </w:r>
      <w:r w:rsidR="00CF1198" w:rsidRPr="00B917AB">
        <w:rPr>
          <w:rStyle w:val="css-0"/>
          <w:rFonts w:asciiTheme="majorBidi" w:hAnsiTheme="majorBidi" w:cstheme="majorBidi"/>
          <w:sz w:val="24"/>
          <w:szCs w:val="24"/>
        </w:rPr>
        <w:t xml:space="preserve">cytoplasm, </w:t>
      </w:r>
      <w:r w:rsidR="00CF1198" w:rsidRPr="00B917AB">
        <w:rPr>
          <w:rStyle w:val="css-18vsmxc"/>
          <w:rFonts w:asciiTheme="majorBidi" w:hAnsiTheme="majorBidi" w:cstheme="majorBidi"/>
          <w:sz w:val="24"/>
          <w:szCs w:val="24"/>
        </w:rPr>
        <w:t xml:space="preserve">granular cells (curved arrows), glial cells (arrowheads), and eosinophilic </w:t>
      </w:r>
      <w:r w:rsidR="00CF1198" w:rsidRPr="00B917AB">
        <w:rPr>
          <w:rStyle w:val="css-2tlew6"/>
          <w:rFonts w:asciiTheme="majorBidi" w:hAnsiTheme="majorBidi" w:cstheme="majorBidi"/>
          <w:sz w:val="24"/>
          <w:szCs w:val="24"/>
        </w:rPr>
        <w:t xml:space="preserve">neuropils </w:t>
      </w:r>
      <w:r w:rsidR="00CF1198" w:rsidRPr="00B917AB">
        <w:rPr>
          <w:rStyle w:val="css-0"/>
          <w:rFonts w:asciiTheme="majorBidi" w:hAnsiTheme="majorBidi" w:cstheme="majorBidi"/>
          <w:sz w:val="24"/>
          <w:szCs w:val="24"/>
        </w:rPr>
        <w:t>(asterisks) (H&amp;E, ×400).</w:t>
      </w:r>
      <w:r w:rsidR="00CF1198" w:rsidRPr="00B917AB">
        <w:rPr>
          <w:rStyle w:val="muibox-root"/>
          <w:rFonts w:asciiTheme="majorBidi" w:hAnsiTheme="majorBidi" w:cstheme="majorBidi"/>
          <w:sz w:val="24"/>
          <w:szCs w:val="24"/>
        </w:rPr>
        <w:t xml:space="preserve"> </w:t>
      </w:r>
      <w:r w:rsidR="00CF1198" w:rsidRPr="00B917AB">
        <w:rPr>
          <w:rStyle w:val="css-0"/>
          <w:rFonts w:asciiTheme="majorBidi" w:hAnsiTheme="majorBidi" w:cstheme="majorBidi"/>
          <w:sz w:val="24"/>
          <w:szCs w:val="24"/>
        </w:rPr>
        <w:t xml:space="preserve">C) RES Group </w:t>
      </w:r>
      <w:r w:rsidR="00CF1198" w:rsidRPr="00B917AB">
        <w:rPr>
          <w:rStyle w:val="css-2tlew6"/>
          <w:rFonts w:asciiTheme="majorBidi" w:hAnsiTheme="majorBidi" w:cstheme="majorBidi"/>
          <w:sz w:val="24"/>
          <w:szCs w:val="24"/>
        </w:rPr>
        <w:t xml:space="preserve">displaying </w:t>
      </w:r>
      <w:r w:rsidR="00CF1198" w:rsidRPr="00B917AB">
        <w:rPr>
          <w:rStyle w:val="css-0"/>
          <w:rFonts w:asciiTheme="majorBidi" w:hAnsiTheme="majorBidi" w:cstheme="majorBidi"/>
          <w:sz w:val="24"/>
          <w:szCs w:val="24"/>
        </w:rPr>
        <w:t xml:space="preserve">red neurons </w:t>
      </w:r>
      <w:r w:rsidR="00CF1198" w:rsidRPr="00B917AB">
        <w:rPr>
          <w:rStyle w:val="css-1btep8w"/>
          <w:rFonts w:asciiTheme="majorBidi" w:hAnsiTheme="majorBidi" w:cstheme="majorBidi"/>
          <w:sz w:val="24"/>
          <w:szCs w:val="24"/>
        </w:rPr>
        <w:t xml:space="preserve">(short arrow), congested dilated blood </w:t>
      </w:r>
      <w:r w:rsidR="00CF1198" w:rsidRPr="00B917AB">
        <w:rPr>
          <w:rStyle w:val="css-h62z4z"/>
          <w:rFonts w:asciiTheme="majorBidi" w:hAnsiTheme="majorBidi" w:cstheme="majorBidi"/>
          <w:sz w:val="24"/>
          <w:szCs w:val="24"/>
        </w:rPr>
        <w:t xml:space="preserve">arteries </w:t>
      </w:r>
      <w:r w:rsidR="00CF1198" w:rsidRPr="00B917AB">
        <w:rPr>
          <w:rStyle w:val="css-1btep8w"/>
          <w:rFonts w:asciiTheme="majorBidi" w:hAnsiTheme="majorBidi" w:cstheme="majorBidi"/>
          <w:sz w:val="24"/>
          <w:szCs w:val="24"/>
        </w:rPr>
        <w:t xml:space="preserve">(asterisks), neuropil vacuolization (V), and </w:t>
      </w:r>
      <w:r w:rsidR="00CF1198" w:rsidRPr="00B917AB">
        <w:rPr>
          <w:rStyle w:val="css-1k14eco"/>
          <w:rFonts w:asciiTheme="majorBidi" w:hAnsiTheme="majorBidi" w:cstheme="majorBidi"/>
          <w:sz w:val="24"/>
          <w:szCs w:val="24"/>
        </w:rPr>
        <w:t xml:space="preserve">darkly stained pyramidal cells with pyknotic nuclei and perineuronal halos (arrows) </w:t>
      </w:r>
      <w:r w:rsidR="00CF1198" w:rsidRPr="00B917AB">
        <w:rPr>
          <w:rStyle w:val="css-0"/>
          <w:rFonts w:asciiTheme="majorBidi" w:hAnsiTheme="majorBidi" w:cstheme="majorBidi"/>
          <w:sz w:val="24"/>
          <w:szCs w:val="24"/>
        </w:rPr>
        <w:t>(H&amp;E, ×400).</w:t>
      </w:r>
      <w:r w:rsidR="00CF1198" w:rsidRPr="00B917AB">
        <w:rPr>
          <w:rStyle w:val="muibox-root"/>
          <w:rFonts w:asciiTheme="majorBidi" w:hAnsiTheme="majorBidi" w:cstheme="majorBidi"/>
          <w:sz w:val="24"/>
          <w:szCs w:val="24"/>
        </w:rPr>
        <w:t xml:space="preserve"> </w:t>
      </w:r>
      <w:r w:rsidR="00CF1198" w:rsidRPr="00B917AB">
        <w:rPr>
          <w:rStyle w:val="css-0"/>
          <w:rFonts w:asciiTheme="majorBidi" w:hAnsiTheme="majorBidi" w:cstheme="majorBidi"/>
          <w:sz w:val="24"/>
          <w:szCs w:val="24"/>
        </w:rPr>
        <w:t xml:space="preserve">D) </w:t>
      </w:r>
      <w:r w:rsidR="00CF1198" w:rsidRPr="00B917AB">
        <w:rPr>
          <w:rStyle w:val="css-2tlew6"/>
          <w:rFonts w:asciiTheme="majorBidi" w:hAnsiTheme="majorBidi" w:cstheme="majorBidi"/>
          <w:sz w:val="24"/>
          <w:szCs w:val="24"/>
        </w:rPr>
        <w:t xml:space="preserve">The </w:t>
      </w:r>
      <w:r w:rsidR="00CF1198" w:rsidRPr="00B917AB">
        <w:rPr>
          <w:rStyle w:val="css-0"/>
          <w:rFonts w:asciiTheme="majorBidi" w:hAnsiTheme="majorBidi" w:cstheme="majorBidi"/>
          <w:sz w:val="24"/>
          <w:szCs w:val="24"/>
        </w:rPr>
        <w:t xml:space="preserve">RES+Qrct Group </w:t>
      </w:r>
      <w:r w:rsidR="00CF1198" w:rsidRPr="00B917AB">
        <w:rPr>
          <w:rStyle w:val="css-2tlew6"/>
          <w:rFonts w:asciiTheme="majorBidi" w:hAnsiTheme="majorBidi" w:cstheme="majorBidi"/>
          <w:sz w:val="24"/>
          <w:szCs w:val="24"/>
        </w:rPr>
        <w:t xml:space="preserve">is primarily composed of </w:t>
      </w:r>
      <w:r w:rsidR="00CF1198" w:rsidRPr="00B917AB">
        <w:rPr>
          <w:rStyle w:val="css-0"/>
          <w:rFonts w:asciiTheme="majorBidi" w:hAnsiTheme="majorBidi" w:cstheme="majorBidi"/>
          <w:sz w:val="24"/>
          <w:szCs w:val="24"/>
        </w:rPr>
        <w:t xml:space="preserve">granular cells </w:t>
      </w:r>
      <w:r w:rsidR="00CF1198" w:rsidRPr="00B917AB">
        <w:rPr>
          <w:rStyle w:val="css-1btep8w"/>
          <w:rFonts w:asciiTheme="majorBidi" w:hAnsiTheme="majorBidi" w:cstheme="majorBidi"/>
          <w:sz w:val="24"/>
          <w:szCs w:val="24"/>
        </w:rPr>
        <w:t xml:space="preserve">(curved arrow) and normal pyramidal cells (arrow), </w:t>
      </w:r>
      <w:r w:rsidR="00CF1198" w:rsidRPr="00B917AB">
        <w:rPr>
          <w:rStyle w:val="css-1k14eco"/>
          <w:rFonts w:asciiTheme="majorBidi" w:hAnsiTheme="majorBidi" w:cstheme="majorBidi"/>
          <w:sz w:val="24"/>
          <w:szCs w:val="24"/>
        </w:rPr>
        <w:t xml:space="preserve">with a few shrunken pyramidal cells </w:t>
      </w:r>
      <w:r w:rsidR="00CF1198" w:rsidRPr="00B917AB">
        <w:rPr>
          <w:rStyle w:val="css-h62z4z"/>
          <w:rFonts w:asciiTheme="majorBidi" w:hAnsiTheme="majorBidi" w:cstheme="majorBidi"/>
          <w:sz w:val="24"/>
          <w:szCs w:val="24"/>
        </w:rPr>
        <w:t xml:space="preserve">encircled </w:t>
      </w:r>
      <w:r w:rsidR="00CF1198" w:rsidRPr="00B917AB">
        <w:rPr>
          <w:rStyle w:val="css-1btep8w"/>
          <w:rFonts w:asciiTheme="majorBidi" w:hAnsiTheme="majorBidi" w:cstheme="majorBidi"/>
          <w:sz w:val="24"/>
          <w:szCs w:val="24"/>
        </w:rPr>
        <w:t xml:space="preserve">by halos </w:t>
      </w:r>
      <w:r w:rsidR="00CF1198" w:rsidRPr="00B917AB">
        <w:rPr>
          <w:rStyle w:val="css-0"/>
          <w:rFonts w:asciiTheme="majorBidi" w:hAnsiTheme="majorBidi" w:cstheme="majorBidi"/>
          <w:sz w:val="24"/>
          <w:szCs w:val="24"/>
        </w:rPr>
        <w:t>(arrowhead) (H&amp;E, ×400).</w:t>
      </w:r>
      <w:r w:rsidR="00CF1198" w:rsidRPr="00B917AB">
        <w:rPr>
          <w:rStyle w:val="muibox-root"/>
          <w:rFonts w:asciiTheme="majorBidi" w:hAnsiTheme="majorBidi" w:cstheme="majorBidi"/>
          <w:sz w:val="24"/>
          <w:szCs w:val="24"/>
        </w:rPr>
        <w:t xml:space="preserve"> </w:t>
      </w:r>
    </w:p>
    <w:p w:rsidR="00FB7238" w:rsidRPr="007E3DD0" w:rsidRDefault="00FB7238" w:rsidP="00B917AB">
      <w:pPr>
        <w:bidi w:val="0"/>
        <w:spacing w:line="360" w:lineRule="auto"/>
        <w:jc w:val="both"/>
        <w:rPr>
          <w:rFonts w:asciiTheme="majorBidi" w:hAnsiTheme="majorBidi" w:cstheme="majorBidi"/>
          <w:b/>
          <w:bCs/>
          <w:sz w:val="24"/>
          <w:szCs w:val="24"/>
        </w:rPr>
      </w:pPr>
      <w:r w:rsidRPr="007E3DD0">
        <w:rPr>
          <w:rFonts w:asciiTheme="majorBidi" w:hAnsiTheme="majorBidi" w:cstheme="majorBidi"/>
          <w:b/>
          <w:bCs/>
          <w:sz w:val="24"/>
          <w:szCs w:val="24"/>
          <w:highlight w:val="yellow"/>
        </w:rPr>
        <w:t>Immunohistochemical results</w:t>
      </w:r>
      <w:r w:rsidRPr="007E3DD0">
        <w:rPr>
          <w:rFonts w:asciiTheme="majorBidi" w:hAnsiTheme="majorBidi" w:cstheme="majorBidi"/>
          <w:b/>
          <w:bCs/>
          <w:sz w:val="24"/>
          <w:szCs w:val="24"/>
        </w:rPr>
        <w:t xml:space="preserve"> </w:t>
      </w:r>
    </w:p>
    <w:p w:rsidR="00FB7238" w:rsidRPr="00B917AB" w:rsidRDefault="00FB7238" w:rsidP="00B917AB">
      <w:pPr>
        <w:bidi w:val="0"/>
        <w:spacing w:after="160" w:line="360" w:lineRule="auto"/>
        <w:ind w:right="-625"/>
        <w:jc w:val="both"/>
        <w:rPr>
          <w:rFonts w:asciiTheme="majorBidi" w:hAnsiTheme="majorBidi" w:cstheme="majorBidi"/>
          <w:sz w:val="24"/>
          <w:szCs w:val="24"/>
        </w:rPr>
      </w:pPr>
      <w:r w:rsidRPr="00B917AB">
        <w:rPr>
          <w:rStyle w:val="css-0"/>
          <w:rFonts w:asciiTheme="majorBidi" w:hAnsiTheme="majorBidi" w:cstheme="majorBidi"/>
          <w:sz w:val="24"/>
          <w:szCs w:val="24"/>
        </w:rPr>
        <w:t xml:space="preserve">The RES's Caspase-3 intensity was </w:t>
      </w:r>
      <w:r w:rsidRPr="00B917AB">
        <w:rPr>
          <w:rStyle w:val="css-1tmeul0"/>
          <w:rFonts w:asciiTheme="majorBidi" w:hAnsiTheme="majorBidi" w:cstheme="majorBidi"/>
          <w:sz w:val="24"/>
          <w:szCs w:val="24"/>
        </w:rPr>
        <w:t xml:space="preserve">much </w:t>
      </w:r>
      <w:r w:rsidRPr="00B917AB">
        <w:rPr>
          <w:rStyle w:val="css-0"/>
          <w:rFonts w:asciiTheme="majorBidi" w:hAnsiTheme="majorBidi" w:cstheme="majorBidi"/>
          <w:sz w:val="24"/>
          <w:szCs w:val="24"/>
        </w:rPr>
        <w:t>higher than the control (85.2±1.2 vs. 11.25±2.1).</w:t>
      </w:r>
      <w:r w:rsidRPr="00B917AB">
        <w:rPr>
          <w:rStyle w:val="muibox-root"/>
          <w:rFonts w:asciiTheme="majorBidi" w:hAnsiTheme="majorBidi" w:cstheme="majorBidi"/>
          <w:sz w:val="24"/>
          <w:szCs w:val="24"/>
        </w:rPr>
        <w:t xml:space="preserve"> </w:t>
      </w:r>
      <w:r w:rsidRPr="00B917AB">
        <w:rPr>
          <w:rStyle w:val="css-1tmeul0"/>
          <w:rFonts w:asciiTheme="majorBidi" w:hAnsiTheme="majorBidi" w:cstheme="majorBidi"/>
          <w:sz w:val="24"/>
          <w:szCs w:val="24"/>
        </w:rPr>
        <w:t xml:space="preserve">Compared to </w:t>
      </w:r>
      <w:r w:rsidRPr="00B917AB">
        <w:rPr>
          <w:rStyle w:val="css-0"/>
          <w:rFonts w:asciiTheme="majorBidi" w:hAnsiTheme="majorBidi" w:cstheme="majorBidi"/>
          <w:sz w:val="24"/>
          <w:szCs w:val="24"/>
        </w:rPr>
        <w:t xml:space="preserve">the RES, the Caspase-3 </w:t>
      </w:r>
      <w:r w:rsidRPr="00B917AB">
        <w:rPr>
          <w:rStyle w:val="css-1g9q2al"/>
          <w:rFonts w:asciiTheme="majorBidi" w:hAnsiTheme="majorBidi" w:cstheme="majorBidi"/>
          <w:sz w:val="24"/>
          <w:szCs w:val="24"/>
        </w:rPr>
        <w:t xml:space="preserve"> intensity in the RES+Qrct was </w:t>
      </w:r>
      <w:r w:rsidRPr="00B917AB">
        <w:rPr>
          <w:rStyle w:val="css-1tmeul0"/>
          <w:rFonts w:asciiTheme="majorBidi" w:hAnsiTheme="majorBidi" w:cstheme="majorBidi"/>
          <w:sz w:val="24"/>
          <w:szCs w:val="24"/>
        </w:rPr>
        <w:t xml:space="preserve">significantly </w:t>
      </w:r>
      <w:r w:rsidRPr="00B917AB">
        <w:rPr>
          <w:rStyle w:val="css-0"/>
          <w:rFonts w:asciiTheme="majorBidi" w:hAnsiTheme="majorBidi" w:cstheme="majorBidi"/>
          <w:sz w:val="24"/>
          <w:szCs w:val="24"/>
        </w:rPr>
        <w:t>lower (34.5±1.3 vs. 85.2±1.2).</w:t>
      </w:r>
      <w:r w:rsidRPr="00B917AB">
        <w:rPr>
          <w:rFonts w:asciiTheme="majorBidi" w:hAnsiTheme="majorBidi" w:cstheme="majorBidi"/>
          <w:sz w:val="24"/>
          <w:szCs w:val="24"/>
        </w:rPr>
        <w:t xml:space="preserve"> (Fig.2A-D). </w:t>
      </w:r>
    </w:p>
    <w:p w:rsidR="00FB7238" w:rsidRPr="00B917AB" w:rsidRDefault="00FB7238" w:rsidP="00B917AB">
      <w:pPr>
        <w:bidi w:val="0"/>
        <w:spacing w:after="160" w:line="360" w:lineRule="auto"/>
        <w:ind w:right="-625"/>
        <w:jc w:val="both"/>
        <w:rPr>
          <w:rFonts w:asciiTheme="majorBidi" w:hAnsiTheme="majorBidi" w:cstheme="majorBidi"/>
          <w:sz w:val="24"/>
          <w:szCs w:val="24"/>
        </w:rPr>
      </w:pPr>
      <w:r w:rsidRPr="00B917AB">
        <w:rPr>
          <w:rFonts w:asciiTheme="majorBidi" w:hAnsiTheme="majorBidi" w:cstheme="majorBidi"/>
          <w:sz w:val="24"/>
          <w:szCs w:val="24"/>
        </w:rPr>
        <w:t xml:space="preserve">NF-κB intensity in </w:t>
      </w:r>
      <w:r w:rsidRPr="00B917AB">
        <w:rPr>
          <w:rStyle w:val="css-0"/>
          <w:rFonts w:asciiTheme="majorBidi" w:hAnsiTheme="majorBidi" w:cstheme="majorBidi"/>
          <w:sz w:val="24"/>
          <w:szCs w:val="24"/>
        </w:rPr>
        <w:t>RES</w:t>
      </w:r>
      <w:r w:rsidRPr="00B917AB">
        <w:rPr>
          <w:rFonts w:asciiTheme="majorBidi" w:hAnsiTheme="majorBidi" w:cstheme="majorBidi"/>
          <w:sz w:val="24"/>
          <w:szCs w:val="24"/>
        </w:rPr>
        <w:t xml:space="preserve"> was dramatically higher than control (82.5±2.1 vs 9.3±1.1). NF-κB intensity in </w:t>
      </w:r>
      <w:r w:rsidRPr="00B917AB">
        <w:rPr>
          <w:rStyle w:val="css-1g9q2al"/>
          <w:rFonts w:asciiTheme="majorBidi" w:hAnsiTheme="majorBidi" w:cstheme="majorBidi"/>
          <w:sz w:val="24"/>
          <w:szCs w:val="24"/>
        </w:rPr>
        <w:t xml:space="preserve">RES+Qrct </w:t>
      </w:r>
      <w:r w:rsidRPr="00B917AB">
        <w:rPr>
          <w:rFonts w:asciiTheme="majorBidi" w:hAnsiTheme="majorBidi" w:cstheme="majorBidi"/>
          <w:sz w:val="24"/>
          <w:szCs w:val="24"/>
        </w:rPr>
        <w:t xml:space="preserve">was dramatically lower than </w:t>
      </w:r>
      <w:r w:rsidRPr="00B917AB">
        <w:rPr>
          <w:rStyle w:val="css-0"/>
          <w:rFonts w:asciiTheme="majorBidi" w:hAnsiTheme="majorBidi" w:cstheme="majorBidi"/>
          <w:sz w:val="24"/>
          <w:szCs w:val="24"/>
        </w:rPr>
        <w:t>RES</w:t>
      </w:r>
      <w:r w:rsidRPr="00B917AB">
        <w:rPr>
          <w:rFonts w:asciiTheme="majorBidi" w:hAnsiTheme="majorBidi" w:cstheme="majorBidi"/>
          <w:sz w:val="24"/>
          <w:szCs w:val="24"/>
        </w:rPr>
        <w:t xml:space="preserve"> (34.7±1.2 vs 82.5±2.1). (Fig.2E-H). </w:t>
      </w:r>
    </w:p>
    <w:p w:rsidR="00FB7238" w:rsidRPr="00B917AB" w:rsidRDefault="00FB7238" w:rsidP="00B917AB">
      <w:pPr>
        <w:bidi w:val="0"/>
        <w:spacing w:line="360" w:lineRule="auto"/>
        <w:jc w:val="both"/>
        <w:rPr>
          <w:rFonts w:asciiTheme="majorBidi" w:hAnsiTheme="majorBidi" w:cstheme="majorBidi"/>
          <w:sz w:val="24"/>
          <w:szCs w:val="24"/>
        </w:rPr>
      </w:pPr>
    </w:p>
    <w:p w:rsidR="00261583" w:rsidRPr="00B917AB" w:rsidRDefault="00FB7238" w:rsidP="00B917AB">
      <w:pPr>
        <w:bidi w:val="0"/>
        <w:spacing w:line="360" w:lineRule="auto"/>
        <w:jc w:val="both"/>
        <w:rPr>
          <w:rFonts w:asciiTheme="majorBidi" w:hAnsiTheme="majorBidi" w:cstheme="majorBidi"/>
          <w:sz w:val="24"/>
          <w:szCs w:val="24"/>
        </w:rPr>
      </w:pPr>
      <w:r w:rsidRPr="00B917AB">
        <w:rPr>
          <w:rFonts w:asciiTheme="majorBidi" w:hAnsiTheme="majorBidi" w:cstheme="majorBidi"/>
          <w:noProof/>
          <w:sz w:val="24"/>
          <w:szCs w:val="24"/>
        </w:rPr>
        <w:drawing>
          <wp:inline distT="0" distB="0" distL="0" distR="0" wp14:anchorId="6B101784" wp14:editId="63630243">
            <wp:extent cx="5274310" cy="2887643"/>
            <wp:effectExtent l="0" t="0" r="2540" b="8255"/>
            <wp:docPr id="2" name="Picture 2" descr="E:\بسم الله\d galactose\الاربعه اجداد\بيبر الفيبرو والكيدني\بيبر هاله الحارون\هاله الحارون\immune w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بسم الله\d galactose\الاربعه اجداد\بيبر الفيبرو والكيدني\بيبر هاله الحارون\هاله الحارون\immune wdited.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2887643"/>
                    </a:xfrm>
                    <a:prstGeom prst="rect">
                      <a:avLst/>
                    </a:prstGeom>
                    <a:noFill/>
                    <a:ln>
                      <a:noFill/>
                    </a:ln>
                  </pic:spPr>
                </pic:pic>
              </a:graphicData>
            </a:graphic>
          </wp:inline>
        </w:drawing>
      </w:r>
    </w:p>
    <w:p w:rsidR="00FB7238" w:rsidRPr="00B917AB" w:rsidRDefault="00FB7238"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Fig (2): </w:t>
      </w:r>
      <w:r w:rsidRPr="00B917AB">
        <w:rPr>
          <w:rStyle w:val="css-1g9q2al"/>
          <w:rFonts w:asciiTheme="majorBidi" w:hAnsiTheme="majorBidi" w:cstheme="majorBidi"/>
          <w:sz w:val="24"/>
          <w:szCs w:val="24"/>
        </w:rPr>
        <w:t xml:space="preserve">Caspase-3 (A-D) and NF-kB (E-H) immunoreaction </w:t>
      </w:r>
      <w:r w:rsidRPr="00B917AB">
        <w:rPr>
          <w:rStyle w:val="css-1tmeul0"/>
          <w:rFonts w:asciiTheme="majorBidi" w:hAnsiTheme="majorBidi" w:cstheme="majorBidi"/>
          <w:sz w:val="24"/>
          <w:szCs w:val="24"/>
        </w:rPr>
        <w:t xml:space="preserve">are dramatically elevated </w:t>
      </w:r>
      <w:r w:rsidRPr="00B917AB">
        <w:rPr>
          <w:rStyle w:val="css-0"/>
          <w:rFonts w:asciiTheme="majorBidi" w:hAnsiTheme="majorBidi" w:cstheme="majorBidi"/>
          <w:sz w:val="24"/>
          <w:szCs w:val="24"/>
        </w:rPr>
        <w:t xml:space="preserve">in the RES and </w:t>
      </w:r>
      <w:r w:rsidRPr="00B917AB">
        <w:rPr>
          <w:rStyle w:val="css-1tmeul0"/>
          <w:rFonts w:asciiTheme="majorBidi" w:hAnsiTheme="majorBidi" w:cstheme="majorBidi"/>
          <w:sz w:val="24"/>
          <w:szCs w:val="24"/>
        </w:rPr>
        <w:t xml:space="preserve">dramatically downregulated </w:t>
      </w:r>
      <w:r w:rsidRPr="00B917AB">
        <w:rPr>
          <w:rStyle w:val="css-0"/>
          <w:rFonts w:asciiTheme="majorBidi" w:hAnsiTheme="majorBidi" w:cstheme="majorBidi"/>
          <w:sz w:val="24"/>
          <w:szCs w:val="24"/>
        </w:rPr>
        <w:t xml:space="preserve">in the RES+Qrct, </w:t>
      </w:r>
      <w:r w:rsidRPr="00B917AB">
        <w:rPr>
          <w:rStyle w:val="css-1tmeul0"/>
          <w:rFonts w:asciiTheme="majorBidi" w:hAnsiTheme="majorBidi" w:cstheme="majorBidi"/>
          <w:sz w:val="24"/>
          <w:szCs w:val="24"/>
        </w:rPr>
        <w:t xml:space="preserve">according to </w:t>
      </w:r>
      <w:r w:rsidRPr="00B917AB">
        <w:rPr>
          <w:rStyle w:val="css-0"/>
          <w:rFonts w:asciiTheme="majorBidi" w:hAnsiTheme="majorBidi" w:cstheme="majorBidi"/>
          <w:sz w:val="24"/>
          <w:szCs w:val="24"/>
        </w:rPr>
        <w:t xml:space="preserve">representative micrographs of the </w:t>
      </w:r>
      <w:r w:rsidRPr="00B917AB">
        <w:rPr>
          <w:rStyle w:val="css-1tmeul0"/>
          <w:rFonts w:asciiTheme="majorBidi" w:hAnsiTheme="majorBidi" w:cstheme="majorBidi"/>
          <w:sz w:val="24"/>
          <w:szCs w:val="24"/>
        </w:rPr>
        <w:t xml:space="preserve">various </w:t>
      </w:r>
      <w:r w:rsidRPr="00B917AB">
        <w:rPr>
          <w:rStyle w:val="css-0"/>
          <w:rFonts w:asciiTheme="majorBidi" w:hAnsiTheme="majorBidi" w:cstheme="majorBidi"/>
          <w:sz w:val="24"/>
          <w:szCs w:val="24"/>
        </w:rPr>
        <w:t>experimental groups.</w:t>
      </w:r>
    </w:p>
    <w:p w:rsidR="00C902FC" w:rsidRPr="007E3DD0" w:rsidRDefault="00C902FC" w:rsidP="00B917AB">
      <w:pPr>
        <w:bidi w:val="0"/>
        <w:spacing w:line="360" w:lineRule="auto"/>
        <w:jc w:val="both"/>
        <w:rPr>
          <w:rFonts w:asciiTheme="majorBidi" w:hAnsiTheme="majorBidi" w:cstheme="majorBidi"/>
          <w:b/>
          <w:bCs/>
          <w:sz w:val="24"/>
          <w:szCs w:val="24"/>
        </w:rPr>
      </w:pPr>
      <w:r w:rsidRPr="007E3DD0">
        <w:rPr>
          <w:rFonts w:asciiTheme="majorBidi" w:hAnsiTheme="majorBidi" w:cstheme="majorBidi"/>
          <w:b/>
          <w:bCs/>
          <w:sz w:val="24"/>
          <w:szCs w:val="24"/>
          <w:highlight w:val="yellow"/>
        </w:rPr>
        <w:t>Discussion</w:t>
      </w:r>
    </w:p>
    <w:p w:rsidR="00C902FC" w:rsidRPr="00B917AB" w:rsidRDefault="00B273FF" w:rsidP="00ED71BB">
      <w:pPr>
        <w:bidi w:val="0"/>
        <w:spacing w:line="360" w:lineRule="auto"/>
        <w:jc w:val="both"/>
        <w:rPr>
          <w:rFonts w:asciiTheme="majorBidi" w:hAnsiTheme="majorBidi" w:cstheme="majorBidi"/>
          <w:sz w:val="24"/>
          <w:szCs w:val="24"/>
        </w:rPr>
      </w:pPr>
      <w:r w:rsidRPr="00B917AB">
        <w:rPr>
          <w:rStyle w:val="css-0"/>
          <w:rFonts w:asciiTheme="majorBidi" w:hAnsiTheme="majorBidi" w:cstheme="majorBidi"/>
          <w:sz w:val="24"/>
          <w:szCs w:val="24"/>
        </w:rPr>
        <w:t xml:space="preserve">FM is a </w:t>
      </w:r>
      <w:r w:rsidRPr="00B917AB">
        <w:rPr>
          <w:rStyle w:val="css-2tlew6"/>
          <w:rFonts w:asciiTheme="majorBidi" w:hAnsiTheme="majorBidi" w:cstheme="majorBidi"/>
          <w:sz w:val="24"/>
          <w:szCs w:val="24"/>
        </w:rPr>
        <w:t xml:space="preserve">complex condition that affects </w:t>
      </w:r>
      <w:r w:rsidRPr="00B917AB">
        <w:rPr>
          <w:rStyle w:val="css-0"/>
          <w:rFonts w:asciiTheme="majorBidi" w:hAnsiTheme="majorBidi" w:cstheme="majorBidi"/>
          <w:sz w:val="24"/>
          <w:szCs w:val="24"/>
        </w:rPr>
        <w:t xml:space="preserve">the </w:t>
      </w:r>
      <w:r w:rsidRPr="00B917AB">
        <w:rPr>
          <w:rStyle w:val="css-2tlew6"/>
          <w:rFonts w:asciiTheme="majorBidi" w:hAnsiTheme="majorBidi" w:cstheme="majorBidi"/>
          <w:sz w:val="24"/>
          <w:szCs w:val="24"/>
        </w:rPr>
        <w:t xml:space="preserve">entire </w:t>
      </w:r>
      <w:r w:rsidRPr="00B917AB">
        <w:rPr>
          <w:rStyle w:val="css-0"/>
          <w:rFonts w:asciiTheme="majorBidi" w:hAnsiTheme="majorBidi" w:cstheme="majorBidi"/>
          <w:sz w:val="24"/>
          <w:szCs w:val="24"/>
        </w:rPr>
        <w:t xml:space="preserve">body and </w:t>
      </w:r>
      <w:r w:rsidRPr="00B917AB">
        <w:rPr>
          <w:rStyle w:val="css-2tlew6"/>
          <w:rFonts w:asciiTheme="majorBidi" w:hAnsiTheme="majorBidi" w:cstheme="majorBidi"/>
          <w:sz w:val="24"/>
          <w:szCs w:val="24"/>
        </w:rPr>
        <w:t xml:space="preserve">includes persistent </w:t>
      </w:r>
      <w:r w:rsidRPr="00B917AB">
        <w:rPr>
          <w:rStyle w:val="css-0"/>
          <w:rFonts w:asciiTheme="majorBidi" w:hAnsiTheme="majorBidi" w:cstheme="majorBidi"/>
          <w:sz w:val="24"/>
          <w:szCs w:val="24"/>
        </w:rPr>
        <w:t xml:space="preserve">pain, </w:t>
      </w:r>
      <w:r w:rsidRPr="00B917AB">
        <w:rPr>
          <w:rStyle w:val="css-2tlew6"/>
          <w:rFonts w:asciiTheme="majorBidi" w:hAnsiTheme="majorBidi" w:cstheme="majorBidi"/>
          <w:sz w:val="24"/>
          <w:szCs w:val="24"/>
        </w:rPr>
        <w:t xml:space="preserve">exhaustion, </w:t>
      </w:r>
      <w:r w:rsidRPr="00B917AB">
        <w:rPr>
          <w:rStyle w:val="css-0"/>
          <w:rFonts w:asciiTheme="majorBidi" w:hAnsiTheme="majorBidi" w:cstheme="majorBidi"/>
          <w:sz w:val="24"/>
          <w:szCs w:val="24"/>
        </w:rPr>
        <w:t xml:space="preserve">and </w:t>
      </w:r>
      <w:r w:rsidR="00ED71BB">
        <w:rPr>
          <w:rStyle w:val="css-2tlew6"/>
          <w:rFonts w:asciiTheme="majorBidi" w:hAnsiTheme="majorBidi" w:cstheme="majorBidi"/>
          <w:sz w:val="24"/>
          <w:szCs w:val="24"/>
        </w:rPr>
        <w:t>depression</w:t>
      </w:r>
      <w:r w:rsidRPr="00B917AB">
        <w:rPr>
          <w:rStyle w:val="css-2tlew6"/>
          <w:rFonts w:asciiTheme="majorBidi" w:hAnsiTheme="majorBidi" w:cstheme="majorBidi"/>
          <w:sz w:val="24"/>
          <w:szCs w:val="24"/>
        </w:rPr>
        <w:t>.</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Nonsteroidal anti-inflammatory </w:t>
      </w:r>
      <w:r w:rsidRPr="00B917AB">
        <w:rPr>
          <w:rStyle w:val="css-2tlew6"/>
          <w:rFonts w:asciiTheme="majorBidi" w:hAnsiTheme="majorBidi" w:cstheme="majorBidi"/>
          <w:sz w:val="24"/>
          <w:szCs w:val="24"/>
        </w:rPr>
        <w:t xml:space="preserve">medications and opioids are frequently ineffective against </w:t>
      </w:r>
      <w:r w:rsidRPr="00B917AB">
        <w:rPr>
          <w:rStyle w:val="css-0"/>
          <w:rFonts w:asciiTheme="majorBidi" w:hAnsiTheme="majorBidi" w:cstheme="majorBidi"/>
          <w:sz w:val="24"/>
          <w:szCs w:val="24"/>
        </w:rPr>
        <w:t>FM.</w:t>
      </w:r>
      <w:r w:rsidRPr="00B917AB">
        <w:rPr>
          <w:rStyle w:val="muibox-root"/>
          <w:rFonts w:asciiTheme="majorBidi" w:hAnsiTheme="majorBidi" w:cstheme="majorBidi"/>
          <w:sz w:val="24"/>
          <w:szCs w:val="24"/>
        </w:rPr>
        <w:t xml:space="preserve"> </w:t>
      </w:r>
      <w:r w:rsidRPr="00B917AB">
        <w:rPr>
          <w:rStyle w:val="css-2tlew6"/>
          <w:rFonts w:asciiTheme="majorBidi" w:hAnsiTheme="majorBidi" w:cstheme="majorBidi"/>
          <w:sz w:val="24"/>
          <w:szCs w:val="24"/>
        </w:rPr>
        <w:t xml:space="preserve">Furthermore, </w:t>
      </w:r>
      <w:r w:rsidRPr="00B917AB">
        <w:rPr>
          <w:rStyle w:val="css-0"/>
          <w:rFonts w:asciiTheme="majorBidi" w:hAnsiTheme="majorBidi" w:cstheme="majorBidi"/>
          <w:sz w:val="24"/>
          <w:szCs w:val="24"/>
        </w:rPr>
        <w:t xml:space="preserve">the most </w:t>
      </w:r>
      <w:r w:rsidRPr="00B917AB">
        <w:rPr>
          <w:rStyle w:val="css-2tlew6"/>
          <w:rFonts w:asciiTheme="majorBidi" w:hAnsiTheme="majorBidi" w:cstheme="majorBidi"/>
          <w:sz w:val="24"/>
          <w:szCs w:val="24"/>
        </w:rPr>
        <w:t xml:space="preserve">often </w:t>
      </w:r>
      <w:r w:rsidRPr="00B917AB">
        <w:rPr>
          <w:rStyle w:val="css-0"/>
          <w:rFonts w:asciiTheme="majorBidi" w:hAnsiTheme="majorBidi" w:cstheme="majorBidi"/>
          <w:sz w:val="24"/>
          <w:szCs w:val="24"/>
        </w:rPr>
        <w:t xml:space="preserve">used </w:t>
      </w:r>
      <w:r w:rsidRPr="00B917AB">
        <w:rPr>
          <w:rStyle w:val="css-2tlew6"/>
          <w:rFonts w:asciiTheme="majorBidi" w:hAnsiTheme="majorBidi" w:cstheme="majorBidi"/>
          <w:sz w:val="24"/>
          <w:szCs w:val="24"/>
        </w:rPr>
        <w:t xml:space="preserve">medications </w:t>
      </w:r>
      <w:r w:rsidRPr="00B917AB">
        <w:rPr>
          <w:rStyle w:val="css-0"/>
          <w:rFonts w:asciiTheme="majorBidi" w:hAnsiTheme="majorBidi" w:cstheme="majorBidi"/>
          <w:sz w:val="24"/>
          <w:szCs w:val="24"/>
        </w:rPr>
        <w:t xml:space="preserve">with a </w:t>
      </w:r>
      <w:r w:rsidRPr="00B917AB">
        <w:rPr>
          <w:rStyle w:val="css-2tlew6"/>
          <w:rFonts w:asciiTheme="majorBidi" w:hAnsiTheme="majorBidi" w:cstheme="majorBidi"/>
          <w:sz w:val="24"/>
          <w:szCs w:val="24"/>
        </w:rPr>
        <w:t xml:space="preserve">number of adverse </w:t>
      </w:r>
      <w:r w:rsidRPr="00B917AB">
        <w:rPr>
          <w:rStyle w:val="css-0"/>
          <w:rFonts w:asciiTheme="majorBidi" w:hAnsiTheme="majorBidi" w:cstheme="majorBidi"/>
          <w:sz w:val="24"/>
          <w:szCs w:val="24"/>
        </w:rPr>
        <w:t>effects are antidepressants.</w:t>
      </w:r>
      <w:r w:rsidRPr="00B917AB">
        <w:rPr>
          <w:rStyle w:val="muibox-root"/>
          <w:rFonts w:asciiTheme="majorBidi" w:hAnsiTheme="majorBidi" w:cstheme="majorBidi"/>
          <w:sz w:val="24"/>
          <w:szCs w:val="24"/>
        </w:rPr>
        <w:t xml:space="preserve"> </w:t>
      </w:r>
      <w:r w:rsidR="00552752" w:rsidRPr="00B917AB">
        <w:rPr>
          <w:rFonts w:asciiTheme="majorBidi" w:hAnsiTheme="majorBidi" w:cstheme="majorBidi"/>
          <w:sz w:val="24"/>
          <w:szCs w:val="24"/>
        </w:rPr>
        <w:t>(Lai et al., 2023).</w:t>
      </w:r>
      <w:r w:rsidR="00C902FC" w:rsidRPr="00B917AB">
        <w:rPr>
          <w:rFonts w:asciiTheme="majorBidi" w:hAnsiTheme="majorBidi" w:cstheme="majorBidi"/>
          <w:sz w:val="24"/>
          <w:szCs w:val="24"/>
        </w:rPr>
        <w:t xml:space="preserve"> </w:t>
      </w:r>
    </w:p>
    <w:p w:rsidR="00C902FC" w:rsidRPr="00B917AB" w:rsidRDefault="00B273FF" w:rsidP="00B917AB">
      <w:pPr>
        <w:bidi w:val="0"/>
        <w:spacing w:line="360" w:lineRule="auto"/>
        <w:jc w:val="both"/>
        <w:rPr>
          <w:rFonts w:asciiTheme="majorBidi" w:hAnsiTheme="majorBidi" w:cstheme="majorBidi"/>
          <w:sz w:val="24"/>
          <w:szCs w:val="24"/>
        </w:rPr>
      </w:pPr>
      <w:r w:rsidRPr="00B917AB">
        <w:rPr>
          <w:rStyle w:val="css-0"/>
          <w:rFonts w:asciiTheme="majorBidi" w:hAnsiTheme="majorBidi" w:cstheme="majorBidi"/>
          <w:sz w:val="24"/>
          <w:szCs w:val="24"/>
        </w:rPr>
        <w:t xml:space="preserve">Extreme </w:t>
      </w:r>
      <w:r w:rsidRPr="00B917AB">
        <w:rPr>
          <w:rStyle w:val="css-2tlew6"/>
          <w:rFonts w:asciiTheme="majorBidi" w:hAnsiTheme="majorBidi" w:cstheme="majorBidi"/>
          <w:sz w:val="24"/>
          <w:szCs w:val="24"/>
        </w:rPr>
        <w:t xml:space="preserve">fatigue, </w:t>
      </w:r>
      <w:r w:rsidRPr="00B917AB">
        <w:rPr>
          <w:rStyle w:val="css-0"/>
          <w:rFonts w:asciiTheme="majorBidi" w:hAnsiTheme="majorBidi" w:cstheme="majorBidi"/>
          <w:sz w:val="24"/>
          <w:szCs w:val="24"/>
        </w:rPr>
        <w:t xml:space="preserve">psychological </w:t>
      </w:r>
      <w:r w:rsidRPr="00B917AB">
        <w:rPr>
          <w:rStyle w:val="css-2tlew6"/>
          <w:rFonts w:asciiTheme="majorBidi" w:hAnsiTheme="majorBidi" w:cstheme="majorBidi"/>
          <w:sz w:val="24"/>
          <w:szCs w:val="24"/>
        </w:rPr>
        <w:t xml:space="preserve">issues </w:t>
      </w:r>
      <w:r w:rsidRPr="00B917AB">
        <w:rPr>
          <w:rStyle w:val="css-0"/>
          <w:rFonts w:asciiTheme="majorBidi" w:hAnsiTheme="majorBidi" w:cstheme="majorBidi"/>
          <w:sz w:val="24"/>
          <w:szCs w:val="24"/>
        </w:rPr>
        <w:t xml:space="preserve">(such as </w:t>
      </w:r>
      <w:r w:rsidRPr="00B917AB">
        <w:rPr>
          <w:rStyle w:val="css-2tlew6"/>
          <w:rFonts w:asciiTheme="majorBidi" w:hAnsiTheme="majorBidi" w:cstheme="majorBidi"/>
          <w:sz w:val="24"/>
          <w:szCs w:val="24"/>
        </w:rPr>
        <w:t xml:space="preserve">worry </w:t>
      </w:r>
      <w:r w:rsidRPr="00B917AB">
        <w:rPr>
          <w:rStyle w:val="css-0"/>
          <w:rFonts w:asciiTheme="majorBidi" w:hAnsiTheme="majorBidi" w:cstheme="majorBidi"/>
          <w:sz w:val="24"/>
          <w:szCs w:val="24"/>
        </w:rPr>
        <w:t xml:space="preserve">and/or depression), and sleep </w:t>
      </w:r>
      <w:r w:rsidRPr="00B917AB">
        <w:rPr>
          <w:rStyle w:val="css-2tlew6"/>
          <w:rFonts w:asciiTheme="majorBidi" w:hAnsiTheme="majorBidi" w:cstheme="majorBidi"/>
          <w:sz w:val="24"/>
          <w:szCs w:val="24"/>
        </w:rPr>
        <w:t xml:space="preserve">disturbances are among the other </w:t>
      </w:r>
      <w:r w:rsidRPr="00B917AB">
        <w:rPr>
          <w:rStyle w:val="css-0"/>
          <w:rFonts w:asciiTheme="majorBidi" w:hAnsiTheme="majorBidi" w:cstheme="majorBidi"/>
          <w:sz w:val="24"/>
          <w:szCs w:val="24"/>
        </w:rPr>
        <w:t xml:space="preserve">symptoms </w:t>
      </w:r>
      <w:r w:rsidRPr="00B917AB">
        <w:rPr>
          <w:rStyle w:val="css-2tlew6"/>
          <w:rFonts w:asciiTheme="majorBidi" w:hAnsiTheme="majorBidi" w:cstheme="majorBidi"/>
          <w:sz w:val="24"/>
          <w:szCs w:val="24"/>
        </w:rPr>
        <w:t xml:space="preserve">associated with </w:t>
      </w:r>
      <w:r w:rsidRPr="00B917AB">
        <w:rPr>
          <w:rStyle w:val="css-0"/>
          <w:rFonts w:asciiTheme="majorBidi" w:hAnsiTheme="majorBidi" w:cstheme="majorBidi"/>
          <w:sz w:val="24"/>
          <w:szCs w:val="24"/>
        </w:rPr>
        <w:t>FM.</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Comorbid symptoms </w:t>
      </w:r>
      <w:r w:rsidRPr="00B917AB">
        <w:rPr>
          <w:rStyle w:val="css-2tlew6"/>
          <w:rFonts w:asciiTheme="majorBidi" w:hAnsiTheme="majorBidi" w:cstheme="majorBidi"/>
          <w:sz w:val="24"/>
          <w:szCs w:val="24"/>
        </w:rPr>
        <w:t xml:space="preserve">vary by </w:t>
      </w:r>
      <w:r w:rsidRPr="00B917AB">
        <w:rPr>
          <w:rStyle w:val="css-0"/>
          <w:rFonts w:asciiTheme="majorBidi" w:hAnsiTheme="majorBidi" w:cstheme="majorBidi"/>
          <w:sz w:val="24"/>
          <w:szCs w:val="24"/>
        </w:rPr>
        <w:t xml:space="preserve">demographics; up to 90% of </w:t>
      </w:r>
      <w:r w:rsidRPr="00B917AB">
        <w:rPr>
          <w:rStyle w:val="css-1btep8w"/>
          <w:rFonts w:asciiTheme="majorBidi" w:hAnsiTheme="majorBidi" w:cstheme="majorBidi"/>
          <w:sz w:val="24"/>
          <w:szCs w:val="24"/>
        </w:rPr>
        <w:t xml:space="preserve">FM </w:t>
      </w:r>
      <w:r w:rsidRPr="00B917AB">
        <w:rPr>
          <w:rStyle w:val="css-h62z4z"/>
          <w:rFonts w:asciiTheme="majorBidi" w:hAnsiTheme="majorBidi" w:cstheme="majorBidi"/>
          <w:sz w:val="24"/>
          <w:szCs w:val="24"/>
        </w:rPr>
        <w:t xml:space="preserve">patients experience </w:t>
      </w:r>
      <w:r w:rsidRPr="00B917AB">
        <w:rPr>
          <w:rStyle w:val="css-1btep8w"/>
          <w:rFonts w:asciiTheme="majorBidi" w:hAnsiTheme="majorBidi" w:cstheme="majorBidi"/>
          <w:sz w:val="24"/>
          <w:szCs w:val="24"/>
        </w:rPr>
        <w:t xml:space="preserve">pain and sleep </w:t>
      </w:r>
      <w:r w:rsidRPr="00B917AB">
        <w:rPr>
          <w:rStyle w:val="css-h62z4z"/>
          <w:rFonts w:asciiTheme="majorBidi" w:hAnsiTheme="majorBidi" w:cstheme="majorBidi"/>
          <w:sz w:val="24"/>
          <w:szCs w:val="24"/>
        </w:rPr>
        <w:t xml:space="preserve">issues, </w:t>
      </w:r>
      <w:r w:rsidRPr="00B917AB">
        <w:rPr>
          <w:rStyle w:val="css-1btep8w"/>
          <w:rFonts w:asciiTheme="majorBidi" w:hAnsiTheme="majorBidi" w:cstheme="majorBidi"/>
          <w:sz w:val="24"/>
          <w:szCs w:val="24"/>
        </w:rPr>
        <w:t xml:space="preserve">40% </w:t>
      </w:r>
      <w:r w:rsidRPr="00B917AB">
        <w:rPr>
          <w:rStyle w:val="css-h62z4z"/>
          <w:rFonts w:asciiTheme="majorBidi" w:hAnsiTheme="majorBidi" w:cstheme="majorBidi"/>
          <w:sz w:val="24"/>
          <w:szCs w:val="24"/>
        </w:rPr>
        <w:t xml:space="preserve">experience </w:t>
      </w:r>
      <w:r w:rsidRPr="00B917AB">
        <w:rPr>
          <w:rStyle w:val="css-1btep8w"/>
          <w:rFonts w:asciiTheme="majorBidi" w:hAnsiTheme="majorBidi" w:cstheme="majorBidi"/>
          <w:sz w:val="24"/>
          <w:szCs w:val="24"/>
        </w:rPr>
        <w:t xml:space="preserve">depression or anxiety, and up to 100% </w:t>
      </w:r>
      <w:r w:rsidRPr="00B917AB">
        <w:rPr>
          <w:rStyle w:val="css-2tlew6"/>
          <w:rFonts w:asciiTheme="majorBidi" w:hAnsiTheme="majorBidi" w:cstheme="majorBidi"/>
          <w:sz w:val="24"/>
          <w:szCs w:val="24"/>
        </w:rPr>
        <w:t>experience exhaustion.</w:t>
      </w:r>
      <w:r w:rsidRPr="00B917AB">
        <w:rPr>
          <w:rStyle w:val="muibox-root"/>
          <w:rFonts w:asciiTheme="majorBidi" w:hAnsiTheme="majorBidi" w:cstheme="majorBidi"/>
          <w:sz w:val="24"/>
          <w:szCs w:val="24"/>
        </w:rPr>
        <w:t xml:space="preserve"> </w:t>
      </w:r>
      <w:r w:rsidR="00552752" w:rsidRPr="00B917AB">
        <w:rPr>
          <w:rFonts w:asciiTheme="majorBidi" w:hAnsiTheme="majorBidi" w:cstheme="majorBidi"/>
          <w:sz w:val="24"/>
          <w:szCs w:val="24"/>
        </w:rPr>
        <w:t>(Arnold et al., 2019).</w:t>
      </w:r>
    </w:p>
    <w:p w:rsidR="00C902FC" w:rsidRPr="00B917AB" w:rsidRDefault="00B273FF" w:rsidP="00B917AB">
      <w:pPr>
        <w:bidi w:val="0"/>
        <w:spacing w:line="360" w:lineRule="auto"/>
        <w:jc w:val="both"/>
        <w:rPr>
          <w:rFonts w:asciiTheme="majorBidi" w:hAnsiTheme="majorBidi" w:cstheme="majorBidi"/>
          <w:sz w:val="24"/>
          <w:szCs w:val="24"/>
        </w:rPr>
      </w:pPr>
      <w:r w:rsidRPr="00B917AB">
        <w:rPr>
          <w:rStyle w:val="css-1btep8w"/>
          <w:rFonts w:asciiTheme="majorBidi" w:hAnsiTheme="majorBidi" w:cstheme="majorBidi"/>
          <w:sz w:val="24"/>
          <w:szCs w:val="24"/>
        </w:rPr>
        <w:t xml:space="preserve">By depleting neurotransmitters </w:t>
      </w:r>
      <w:r w:rsidRPr="00B917AB">
        <w:rPr>
          <w:rStyle w:val="css-h62z4z"/>
          <w:rFonts w:asciiTheme="majorBidi" w:hAnsiTheme="majorBidi" w:cstheme="majorBidi"/>
          <w:sz w:val="24"/>
          <w:szCs w:val="24"/>
        </w:rPr>
        <w:t xml:space="preserve">like </w:t>
      </w:r>
      <w:r w:rsidRPr="00B917AB">
        <w:rPr>
          <w:rStyle w:val="css-1btep8w"/>
          <w:rFonts w:asciiTheme="majorBidi" w:hAnsiTheme="majorBidi" w:cstheme="majorBidi"/>
          <w:sz w:val="24"/>
          <w:szCs w:val="24"/>
        </w:rPr>
        <w:t xml:space="preserve">serotonin, reserpine is known to </w:t>
      </w:r>
      <w:r w:rsidRPr="00B917AB">
        <w:rPr>
          <w:rStyle w:val="css-h62z4z"/>
          <w:rFonts w:asciiTheme="majorBidi" w:hAnsiTheme="majorBidi" w:cstheme="majorBidi"/>
          <w:sz w:val="24"/>
          <w:szCs w:val="24"/>
        </w:rPr>
        <w:t xml:space="preserve">induce </w:t>
      </w:r>
      <w:r w:rsidRPr="00B917AB">
        <w:rPr>
          <w:rStyle w:val="css-1btep8w"/>
          <w:rFonts w:asciiTheme="majorBidi" w:hAnsiTheme="majorBidi" w:cstheme="majorBidi"/>
          <w:sz w:val="24"/>
          <w:szCs w:val="24"/>
        </w:rPr>
        <w:t xml:space="preserve">depression and </w:t>
      </w:r>
      <w:r w:rsidRPr="00B917AB">
        <w:rPr>
          <w:rStyle w:val="css-2tlew6"/>
          <w:rFonts w:asciiTheme="majorBidi" w:hAnsiTheme="majorBidi" w:cstheme="majorBidi"/>
          <w:sz w:val="24"/>
          <w:szCs w:val="24"/>
        </w:rPr>
        <w:t xml:space="preserve">exhaustion, </w:t>
      </w:r>
      <w:r w:rsidRPr="00B917AB">
        <w:rPr>
          <w:rStyle w:val="css-0"/>
          <w:rFonts w:asciiTheme="majorBidi" w:hAnsiTheme="majorBidi" w:cstheme="majorBidi"/>
          <w:sz w:val="24"/>
          <w:szCs w:val="24"/>
        </w:rPr>
        <w:t xml:space="preserve">which in </w:t>
      </w:r>
      <w:r w:rsidRPr="00B917AB">
        <w:rPr>
          <w:rStyle w:val="css-2tlew6"/>
          <w:rFonts w:asciiTheme="majorBidi" w:hAnsiTheme="majorBidi" w:cstheme="majorBidi"/>
          <w:sz w:val="24"/>
          <w:szCs w:val="24"/>
        </w:rPr>
        <w:t xml:space="preserve">turn causes </w:t>
      </w:r>
      <w:r w:rsidRPr="00B917AB">
        <w:rPr>
          <w:rStyle w:val="css-0"/>
          <w:rFonts w:asciiTheme="majorBidi" w:hAnsiTheme="majorBidi" w:cstheme="majorBidi"/>
          <w:sz w:val="24"/>
          <w:szCs w:val="24"/>
        </w:rPr>
        <w:t xml:space="preserve">food intake to </w:t>
      </w:r>
      <w:r w:rsidRPr="00B917AB">
        <w:rPr>
          <w:rStyle w:val="css-2tlew6"/>
          <w:rFonts w:asciiTheme="majorBidi" w:hAnsiTheme="majorBidi" w:cstheme="majorBidi"/>
          <w:sz w:val="24"/>
          <w:szCs w:val="24"/>
        </w:rPr>
        <w:t xml:space="preserve">decrease </w:t>
      </w:r>
      <w:r w:rsidRPr="00B917AB">
        <w:rPr>
          <w:rStyle w:val="css-0"/>
          <w:rFonts w:asciiTheme="majorBidi" w:hAnsiTheme="majorBidi" w:cstheme="majorBidi"/>
          <w:sz w:val="24"/>
          <w:szCs w:val="24"/>
        </w:rPr>
        <w:t>and weight loss.</w:t>
      </w:r>
      <w:r w:rsidRPr="00B917AB">
        <w:rPr>
          <w:rStyle w:val="muibox-root"/>
          <w:rFonts w:asciiTheme="majorBidi" w:hAnsiTheme="majorBidi" w:cstheme="majorBidi"/>
          <w:sz w:val="24"/>
          <w:szCs w:val="24"/>
        </w:rPr>
        <w:t xml:space="preserve"> </w:t>
      </w:r>
      <w:r w:rsidR="00552752" w:rsidRPr="00B917AB">
        <w:rPr>
          <w:rFonts w:asciiTheme="majorBidi" w:hAnsiTheme="majorBidi" w:cstheme="majorBidi"/>
          <w:sz w:val="24"/>
          <w:szCs w:val="24"/>
        </w:rPr>
        <w:t>(Alhawiti et al., 2026).</w:t>
      </w:r>
      <w:r w:rsidR="00C902FC" w:rsidRPr="00B917AB">
        <w:rPr>
          <w:rFonts w:asciiTheme="majorBidi" w:hAnsiTheme="majorBidi" w:cstheme="majorBidi"/>
          <w:sz w:val="24"/>
          <w:szCs w:val="24"/>
        </w:rPr>
        <w:t xml:space="preserve"> </w:t>
      </w:r>
    </w:p>
    <w:p w:rsidR="00C902FC" w:rsidRPr="00B917AB" w:rsidRDefault="00B273FF" w:rsidP="00ED71BB">
      <w:pPr>
        <w:bidi w:val="0"/>
        <w:spacing w:line="360" w:lineRule="auto"/>
        <w:jc w:val="both"/>
        <w:rPr>
          <w:rFonts w:asciiTheme="majorBidi" w:hAnsiTheme="majorBidi" w:cstheme="majorBidi"/>
          <w:sz w:val="24"/>
          <w:szCs w:val="24"/>
        </w:rPr>
      </w:pPr>
      <w:r w:rsidRPr="00B917AB">
        <w:rPr>
          <w:rStyle w:val="css-1btep8w"/>
          <w:rFonts w:asciiTheme="majorBidi" w:hAnsiTheme="majorBidi" w:cstheme="majorBidi"/>
          <w:sz w:val="24"/>
          <w:szCs w:val="24"/>
        </w:rPr>
        <w:t xml:space="preserve">RES group withdrawal latency in </w:t>
      </w:r>
      <w:r w:rsidRPr="00B917AB">
        <w:rPr>
          <w:rStyle w:val="css-h62z4z"/>
          <w:rFonts w:asciiTheme="majorBidi" w:hAnsiTheme="majorBidi" w:cstheme="majorBidi"/>
          <w:sz w:val="24"/>
          <w:szCs w:val="24"/>
        </w:rPr>
        <w:t xml:space="preserve">the </w:t>
      </w:r>
      <w:r w:rsidRPr="00B917AB">
        <w:rPr>
          <w:rStyle w:val="css-1k14eco"/>
          <w:rFonts w:asciiTheme="majorBidi" w:hAnsiTheme="majorBidi" w:cstheme="majorBidi"/>
          <w:sz w:val="24"/>
          <w:szCs w:val="24"/>
        </w:rPr>
        <w:t xml:space="preserve">tail flick and time to fall in </w:t>
      </w:r>
      <w:r w:rsidRPr="00B917AB">
        <w:rPr>
          <w:rStyle w:val="css-h62z4z"/>
          <w:rFonts w:asciiTheme="majorBidi" w:hAnsiTheme="majorBidi" w:cstheme="majorBidi"/>
          <w:sz w:val="24"/>
          <w:szCs w:val="24"/>
        </w:rPr>
        <w:t xml:space="preserve">the </w:t>
      </w:r>
      <w:r w:rsidRPr="00B917AB">
        <w:rPr>
          <w:rStyle w:val="css-1btep8w"/>
          <w:rFonts w:asciiTheme="majorBidi" w:hAnsiTheme="majorBidi" w:cstheme="majorBidi"/>
          <w:sz w:val="24"/>
          <w:szCs w:val="24"/>
        </w:rPr>
        <w:t xml:space="preserve">Rotarod test in </w:t>
      </w:r>
      <w:r w:rsidRPr="00B917AB">
        <w:rPr>
          <w:rStyle w:val="css-2tlew6"/>
          <w:rFonts w:asciiTheme="majorBidi" w:hAnsiTheme="majorBidi" w:cstheme="majorBidi"/>
          <w:sz w:val="24"/>
          <w:szCs w:val="24"/>
        </w:rPr>
        <w:t xml:space="preserve">comparison </w:t>
      </w:r>
      <w:r w:rsidRPr="00B917AB">
        <w:rPr>
          <w:rStyle w:val="css-0"/>
          <w:rFonts w:asciiTheme="majorBidi" w:hAnsiTheme="majorBidi" w:cstheme="majorBidi"/>
          <w:sz w:val="24"/>
          <w:szCs w:val="24"/>
        </w:rPr>
        <w:t xml:space="preserve">to </w:t>
      </w:r>
      <w:r w:rsidRPr="00B917AB">
        <w:rPr>
          <w:rStyle w:val="css-2tlew6"/>
          <w:rFonts w:asciiTheme="majorBidi" w:hAnsiTheme="majorBidi" w:cstheme="majorBidi"/>
          <w:sz w:val="24"/>
          <w:szCs w:val="24"/>
        </w:rPr>
        <w:t xml:space="preserve">the </w:t>
      </w:r>
      <w:r w:rsidRPr="00B917AB">
        <w:rPr>
          <w:rStyle w:val="css-0"/>
          <w:rFonts w:asciiTheme="majorBidi" w:hAnsiTheme="majorBidi" w:cstheme="majorBidi"/>
          <w:sz w:val="24"/>
          <w:szCs w:val="24"/>
        </w:rPr>
        <w:t>control group</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which </w:t>
      </w:r>
      <w:r w:rsidRPr="00B917AB">
        <w:rPr>
          <w:rStyle w:val="css-2tlew6"/>
          <w:rFonts w:asciiTheme="majorBidi" w:hAnsiTheme="majorBidi" w:cstheme="majorBidi"/>
          <w:sz w:val="24"/>
          <w:szCs w:val="24"/>
        </w:rPr>
        <w:t xml:space="preserve">are consistent </w:t>
      </w:r>
      <w:r w:rsidRPr="00B917AB">
        <w:rPr>
          <w:rStyle w:val="css-0"/>
          <w:rFonts w:asciiTheme="majorBidi" w:hAnsiTheme="majorBidi" w:cstheme="majorBidi"/>
          <w:sz w:val="24"/>
          <w:szCs w:val="24"/>
        </w:rPr>
        <w:t xml:space="preserve">with </w:t>
      </w:r>
      <w:r w:rsidRPr="00B917AB">
        <w:rPr>
          <w:rStyle w:val="css-2tlew6"/>
          <w:rFonts w:asciiTheme="majorBidi" w:hAnsiTheme="majorBidi" w:cstheme="majorBidi"/>
          <w:sz w:val="24"/>
          <w:szCs w:val="24"/>
        </w:rPr>
        <w:t>earlier research</w:t>
      </w:r>
      <w:r w:rsidRPr="00B917AB">
        <w:rPr>
          <w:rStyle w:val="muibox-root"/>
          <w:rFonts w:asciiTheme="majorBidi" w:hAnsiTheme="majorBidi" w:cstheme="majorBidi"/>
          <w:sz w:val="24"/>
          <w:szCs w:val="24"/>
        </w:rPr>
        <w:t xml:space="preserve"> </w:t>
      </w:r>
      <w:r w:rsidR="00552752" w:rsidRPr="00B917AB">
        <w:rPr>
          <w:rFonts w:asciiTheme="majorBidi" w:hAnsiTheme="majorBidi" w:cstheme="majorBidi"/>
          <w:sz w:val="24"/>
          <w:szCs w:val="24"/>
        </w:rPr>
        <w:t xml:space="preserve">(Alhawiti et al., 2026). </w:t>
      </w:r>
      <w:r w:rsidR="00C902FC" w:rsidRPr="00B917AB">
        <w:rPr>
          <w:rFonts w:asciiTheme="majorBidi" w:hAnsiTheme="majorBidi" w:cstheme="majorBidi"/>
          <w:sz w:val="24"/>
          <w:szCs w:val="24"/>
        </w:rPr>
        <w:t xml:space="preserve"> </w:t>
      </w:r>
      <w:r w:rsidRPr="00B917AB">
        <w:rPr>
          <w:rStyle w:val="css-2tlew6"/>
          <w:rFonts w:asciiTheme="majorBidi" w:hAnsiTheme="majorBidi" w:cstheme="majorBidi"/>
          <w:sz w:val="24"/>
          <w:szCs w:val="24"/>
        </w:rPr>
        <w:t xml:space="preserve">The characteristics </w:t>
      </w:r>
      <w:r w:rsidRPr="00B917AB">
        <w:rPr>
          <w:rStyle w:val="css-1btep8w"/>
          <w:rFonts w:asciiTheme="majorBidi" w:hAnsiTheme="majorBidi" w:cstheme="majorBidi"/>
          <w:sz w:val="24"/>
          <w:szCs w:val="24"/>
        </w:rPr>
        <w:t xml:space="preserve">of fibromyalgia-like symptoms, </w:t>
      </w:r>
      <w:r w:rsidRPr="00B917AB">
        <w:rPr>
          <w:rStyle w:val="css-h62z4z"/>
          <w:rFonts w:asciiTheme="majorBidi" w:hAnsiTheme="majorBidi" w:cstheme="majorBidi"/>
          <w:sz w:val="24"/>
          <w:szCs w:val="24"/>
        </w:rPr>
        <w:t xml:space="preserve">such as decreased </w:t>
      </w:r>
      <w:r w:rsidRPr="00B917AB">
        <w:rPr>
          <w:rStyle w:val="css-1k14eco"/>
          <w:rFonts w:asciiTheme="majorBidi" w:hAnsiTheme="majorBidi" w:cstheme="majorBidi"/>
          <w:sz w:val="24"/>
          <w:szCs w:val="24"/>
        </w:rPr>
        <w:t xml:space="preserve">motor activity, muscle weakness, and </w:t>
      </w:r>
      <w:r w:rsidRPr="00B917AB">
        <w:rPr>
          <w:rStyle w:val="css-h62z4z"/>
          <w:rFonts w:asciiTheme="majorBidi" w:hAnsiTheme="majorBidi" w:cstheme="majorBidi"/>
          <w:sz w:val="24"/>
          <w:szCs w:val="24"/>
        </w:rPr>
        <w:t xml:space="preserve">increased </w:t>
      </w:r>
      <w:r w:rsidRPr="00B917AB">
        <w:rPr>
          <w:rStyle w:val="css-1btep8w"/>
          <w:rFonts w:asciiTheme="majorBidi" w:hAnsiTheme="majorBidi" w:cstheme="majorBidi"/>
          <w:sz w:val="24"/>
          <w:szCs w:val="24"/>
        </w:rPr>
        <w:t xml:space="preserve">pain sensitivity, </w:t>
      </w:r>
      <w:r w:rsidRPr="00B917AB">
        <w:rPr>
          <w:rStyle w:val="css-h62z4z"/>
          <w:rFonts w:asciiTheme="majorBidi" w:hAnsiTheme="majorBidi" w:cstheme="majorBidi"/>
          <w:sz w:val="24"/>
          <w:szCs w:val="24"/>
        </w:rPr>
        <w:t xml:space="preserve">are caused by </w:t>
      </w:r>
      <w:r w:rsidRPr="00B917AB">
        <w:rPr>
          <w:rStyle w:val="css-1btep8w"/>
          <w:rFonts w:asciiTheme="majorBidi" w:hAnsiTheme="majorBidi" w:cstheme="majorBidi"/>
          <w:sz w:val="24"/>
          <w:szCs w:val="24"/>
        </w:rPr>
        <w:t xml:space="preserve">reserpine's </w:t>
      </w:r>
      <w:r w:rsidRPr="00B917AB">
        <w:rPr>
          <w:rStyle w:val="css-2tlew6"/>
          <w:rFonts w:asciiTheme="majorBidi" w:hAnsiTheme="majorBidi" w:cstheme="majorBidi"/>
          <w:sz w:val="24"/>
          <w:szCs w:val="24"/>
        </w:rPr>
        <w:t xml:space="preserve">depletion </w:t>
      </w:r>
      <w:r w:rsidRPr="00B917AB">
        <w:rPr>
          <w:rStyle w:val="css-0"/>
          <w:rFonts w:asciiTheme="majorBidi" w:hAnsiTheme="majorBidi" w:cstheme="majorBidi"/>
          <w:sz w:val="24"/>
          <w:szCs w:val="24"/>
        </w:rPr>
        <w:t>of dopamine and serotonin.</w:t>
      </w:r>
      <w:r w:rsidRPr="00B917AB">
        <w:rPr>
          <w:rStyle w:val="muibox-root"/>
          <w:rFonts w:asciiTheme="majorBidi" w:hAnsiTheme="majorBidi" w:cstheme="majorBidi"/>
          <w:sz w:val="24"/>
          <w:szCs w:val="24"/>
        </w:rPr>
        <w:t xml:space="preserve"> </w:t>
      </w:r>
      <w:r w:rsidR="00552752" w:rsidRPr="00B917AB">
        <w:rPr>
          <w:rFonts w:asciiTheme="majorBidi" w:hAnsiTheme="majorBidi" w:cstheme="majorBidi"/>
          <w:sz w:val="24"/>
          <w:szCs w:val="24"/>
        </w:rPr>
        <w:t>(Yao et al., 2020)</w:t>
      </w:r>
    </w:p>
    <w:p w:rsidR="00C902FC" w:rsidRPr="00B917AB" w:rsidRDefault="00A72E47" w:rsidP="00ED71BB">
      <w:pPr>
        <w:bidi w:val="0"/>
        <w:spacing w:line="360" w:lineRule="auto"/>
        <w:jc w:val="both"/>
        <w:rPr>
          <w:rFonts w:asciiTheme="majorBidi" w:hAnsiTheme="majorBidi" w:cstheme="majorBidi"/>
          <w:sz w:val="24"/>
          <w:szCs w:val="24"/>
        </w:rPr>
      </w:pPr>
      <w:r w:rsidRPr="00B917AB">
        <w:rPr>
          <w:rStyle w:val="css-0"/>
          <w:rFonts w:asciiTheme="majorBidi" w:hAnsiTheme="majorBidi" w:cstheme="majorBidi"/>
          <w:sz w:val="24"/>
          <w:szCs w:val="24"/>
        </w:rPr>
        <w:t xml:space="preserve">Behavioral </w:t>
      </w:r>
      <w:r w:rsidRPr="00B917AB">
        <w:rPr>
          <w:rStyle w:val="css-2tlew6"/>
          <w:rFonts w:asciiTheme="majorBidi" w:hAnsiTheme="majorBidi" w:cstheme="majorBidi"/>
          <w:sz w:val="24"/>
          <w:szCs w:val="24"/>
        </w:rPr>
        <w:t xml:space="preserve">evaluations </w:t>
      </w:r>
      <w:r w:rsidRPr="00B917AB">
        <w:rPr>
          <w:rStyle w:val="css-0"/>
          <w:rFonts w:asciiTheme="majorBidi" w:hAnsiTheme="majorBidi" w:cstheme="majorBidi"/>
          <w:sz w:val="24"/>
          <w:szCs w:val="24"/>
        </w:rPr>
        <w:t xml:space="preserve">in the </w:t>
      </w:r>
      <w:r w:rsidRPr="00B917AB">
        <w:rPr>
          <w:rStyle w:val="css-2tlew6"/>
          <w:rFonts w:asciiTheme="majorBidi" w:hAnsiTheme="majorBidi" w:cstheme="majorBidi"/>
          <w:sz w:val="24"/>
          <w:szCs w:val="24"/>
        </w:rPr>
        <w:t xml:space="preserve">current investigation showed </w:t>
      </w:r>
      <w:r w:rsidRPr="00B917AB">
        <w:rPr>
          <w:rStyle w:val="css-0"/>
          <w:rFonts w:asciiTheme="majorBidi" w:hAnsiTheme="majorBidi" w:cstheme="majorBidi"/>
          <w:sz w:val="24"/>
          <w:szCs w:val="24"/>
        </w:rPr>
        <w:t xml:space="preserve">that </w:t>
      </w:r>
      <w:r w:rsidRPr="00B917AB">
        <w:rPr>
          <w:rStyle w:val="css-1btep8w"/>
          <w:rFonts w:asciiTheme="majorBidi" w:hAnsiTheme="majorBidi" w:cstheme="majorBidi"/>
          <w:sz w:val="24"/>
          <w:szCs w:val="24"/>
        </w:rPr>
        <w:t xml:space="preserve">rats </w:t>
      </w:r>
      <w:r w:rsidRPr="00B917AB">
        <w:rPr>
          <w:rStyle w:val="css-h62z4z"/>
          <w:rFonts w:asciiTheme="majorBidi" w:hAnsiTheme="majorBidi" w:cstheme="majorBidi"/>
          <w:sz w:val="24"/>
          <w:szCs w:val="24"/>
        </w:rPr>
        <w:t xml:space="preserve">given </w:t>
      </w:r>
      <w:r w:rsidRPr="00B917AB">
        <w:rPr>
          <w:rStyle w:val="css-1btep8w"/>
          <w:rFonts w:asciiTheme="majorBidi" w:hAnsiTheme="majorBidi" w:cstheme="majorBidi"/>
          <w:sz w:val="24"/>
          <w:szCs w:val="24"/>
        </w:rPr>
        <w:t xml:space="preserve">reserpine </w:t>
      </w:r>
      <w:r w:rsidRPr="00B917AB">
        <w:rPr>
          <w:rStyle w:val="css-h62z4z"/>
          <w:rFonts w:asciiTheme="majorBidi" w:hAnsiTheme="majorBidi" w:cstheme="majorBidi"/>
          <w:sz w:val="24"/>
          <w:szCs w:val="24"/>
        </w:rPr>
        <w:t>showed extended</w:t>
      </w:r>
      <w:r w:rsidRPr="00B917AB">
        <w:rPr>
          <w:rStyle w:val="muibox-root"/>
          <w:rFonts w:asciiTheme="majorBidi" w:hAnsiTheme="majorBidi" w:cstheme="majorBidi"/>
          <w:sz w:val="24"/>
          <w:szCs w:val="24"/>
        </w:rPr>
        <w:t xml:space="preserve"> </w:t>
      </w:r>
      <w:r w:rsidRPr="00B917AB">
        <w:rPr>
          <w:rStyle w:val="css-1btep8w"/>
          <w:rFonts w:asciiTheme="majorBidi" w:hAnsiTheme="majorBidi" w:cstheme="majorBidi"/>
          <w:sz w:val="24"/>
          <w:szCs w:val="24"/>
        </w:rPr>
        <w:t xml:space="preserve">OFT latency </w:t>
      </w:r>
      <w:r w:rsidRPr="00B917AB">
        <w:rPr>
          <w:rStyle w:val="css-2tlew6"/>
          <w:rFonts w:asciiTheme="majorBidi" w:hAnsiTheme="majorBidi" w:cstheme="majorBidi"/>
          <w:sz w:val="24"/>
          <w:szCs w:val="24"/>
        </w:rPr>
        <w:t xml:space="preserve">delay and reduced </w:t>
      </w:r>
      <w:r w:rsidRPr="00B917AB">
        <w:rPr>
          <w:rStyle w:val="css-1btep8w"/>
          <w:rFonts w:asciiTheme="majorBidi" w:hAnsiTheme="majorBidi" w:cstheme="majorBidi"/>
          <w:sz w:val="24"/>
          <w:szCs w:val="24"/>
        </w:rPr>
        <w:t>frequency of ambulation</w:t>
      </w:r>
      <w:r w:rsidRPr="00B917AB">
        <w:rPr>
          <w:rStyle w:val="muibox-root"/>
          <w:rFonts w:asciiTheme="majorBidi" w:hAnsiTheme="majorBidi" w:cstheme="majorBidi"/>
          <w:sz w:val="24"/>
          <w:szCs w:val="24"/>
        </w:rPr>
        <w:t xml:space="preserve"> </w:t>
      </w:r>
      <w:r w:rsidRPr="00B917AB">
        <w:rPr>
          <w:rStyle w:val="css-18vsmxc"/>
          <w:rFonts w:asciiTheme="majorBidi" w:hAnsiTheme="majorBidi" w:cstheme="majorBidi"/>
          <w:sz w:val="24"/>
          <w:szCs w:val="24"/>
        </w:rPr>
        <w:t xml:space="preserve">In the open-field test, </w:t>
      </w:r>
      <w:r w:rsidRPr="00B917AB">
        <w:rPr>
          <w:rStyle w:val="css-2tlew6"/>
          <w:rFonts w:asciiTheme="majorBidi" w:hAnsiTheme="majorBidi" w:cstheme="majorBidi"/>
          <w:sz w:val="24"/>
          <w:szCs w:val="24"/>
        </w:rPr>
        <w:t xml:space="preserve">consistent </w:t>
      </w:r>
      <w:r w:rsidRPr="00B917AB">
        <w:rPr>
          <w:rStyle w:val="css-0"/>
          <w:rFonts w:asciiTheme="majorBidi" w:hAnsiTheme="majorBidi" w:cstheme="majorBidi"/>
          <w:sz w:val="24"/>
          <w:szCs w:val="24"/>
        </w:rPr>
        <w:t xml:space="preserve">with </w:t>
      </w:r>
      <w:r w:rsidRPr="00B917AB">
        <w:rPr>
          <w:rStyle w:val="css-2tlew6"/>
          <w:rFonts w:asciiTheme="majorBidi" w:hAnsiTheme="majorBidi" w:cstheme="majorBidi"/>
          <w:sz w:val="24"/>
          <w:szCs w:val="24"/>
        </w:rPr>
        <w:t>earlier results</w:t>
      </w:r>
      <w:r w:rsidRPr="00B917AB">
        <w:rPr>
          <w:rStyle w:val="muibox-root"/>
          <w:rFonts w:asciiTheme="majorBidi" w:hAnsiTheme="majorBidi" w:cstheme="majorBidi"/>
          <w:sz w:val="24"/>
          <w:szCs w:val="24"/>
        </w:rPr>
        <w:t xml:space="preserve"> </w:t>
      </w:r>
      <w:r w:rsidR="00C902FC" w:rsidRPr="00B917AB">
        <w:rPr>
          <w:rFonts w:asciiTheme="majorBidi" w:hAnsiTheme="majorBidi" w:cstheme="majorBidi"/>
          <w:sz w:val="24"/>
          <w:szCs w:val="24"/>
        </w:rPr>
        <w:t>(Ferrarini et al., 2022).</w:t>
      </w:r>
      <w:r w:rsidR="00ED71BB">
        <w:rPr>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Similarly, the rotarod test's </w:t>
      </w:r>
      <w:r w:rsidRPr="00B917AB">
        <w:rPr>
          <w:rStyle w:val="css-2tlew6"/>
          <w:rFonts w:asciiTheme="majorBidi" w:hAnsiTheme="majorBidi" w:cstheme="majorBidi"/>
          <w:sz w:val="24"/>
          <w:szCs w:val="24"/>
        </w:rPr>
        <w:t xml:space="preserve">noticeably reduced delay supports </w:t>
      </w:r>
      <w:r w:rsidRPr="00B917AB">
        <w:rPr>
          <w:rStyle w:val="css-0"/>
          <w:rFonts w:asciiTheme="majorBidi" w:hAnsiTheme="majorBidi" w:cstheme="majorBidi"/>
          <w:sz w:val="24"/>
          <w:szCs w:val="24"/>
        </w:rPr>
        <w:t xml:space="preserve">the </w:t>
      </w:r>
      <w:r w:rsidRPr="00B917AB">
        <w:rPr>
          <w:rStyle w:val="css-2tlew6"/>
          <w:rFonts w:asciiTheme="majorBidi" w:hAnsiTheme="majorBidi" w:cstheme="majorBidi"/>
          <w:sz w:val="24"/>
          <w:szCs w:val="24"/>
        </w:rPr>
        <w:t xml:space="preserve">idea that </w:t>
      </w:r>
      <w:r w:rsidRPr="00B917AB">
        <w:rPr>
          <w:rStyle w:val="css-0"/>
          <w:rFonts w:asciiTheme="majorBidi" w:hAnsiTheme="majorBidi" w:cstheme="majorBidi"/>
          <w:sz w:val="24"/>
          <w:szCs w:val="24"/>
        </w:rPr>
        <w:t xml:space="preserve">reserpine-induced neurotransmitter depletion </w:t>
      </w:r>
      <w:r w:rsidRPr="00B917AB">
        <w:rPr>
          <w:rStyle w:val="css-2tlew6"/>
          <w:rFonts w:asciiTheme="majorBidi" w:hAnsiTheme="majorBidi" w:cstheme="majorBidi"/>
          <w:sz w:val="24"/>
          <w:szCs w:val="24"/>
        </w:rPr>
        <w:t xml:space="preserve">contributes </w:t>
      </w:r>
      <w:r w:rsidRPr="00B917AB">
        <w:rPr>
          <w:rStyle w:val="css-0"/>
          <w:rFonts w:asciiTheme="majorBidi" w:hAnsiTheme="majorBidi" w:cstheme="majorBidi"/>
          <w:sz w:val="24"/>
          <w:szCs w:val="24"/>
        </w:rPr>
        <w:t xml:space="preserve">to motor </w:t>
      </w:r>
      <w:r w:rsidRPr="00B917AB">
        <w:rPr>
          <w:rStyle w:val="css-2tlew6"/>
          <w:rFonts w:asciiTheme="majorBidi" w:hAnsiTheme="majorBidi" w:cstheme="majorBidi"/>
          <w:sz w:val="24"/>
          <w:szCs w:val="24"/>
        </w:rPr>
        <w:t>dysfunction.</w:t>
      </w:r>
      <w:r w:rsidRPr="00B917AB">
        <w:rPr>
          <w:rStyle w:val="muibox-root"/>
          <w:rFonts w:asciiTheme="majorBidi" w:hAnsiTheme="majorBidi" w:cstheme="majorBidi"/>
          <w:sz w:val="24"/>
          <w:szCs w:val="24"/>
        </w:rPr>
        <w:t xml:space="preserve"> </w:t>
      </w:r>
      <w:r w:rsidR="00A43B9D" w:rsidRPr="00B917AB">
        <w:rPr>
          <w:rFonts w:asciiTheme="majorBidi" w:hAnsiTheme="majorBidi" w:cstheme="majorBidi"/>
          <w:sz w:val="24"/>
          <w:szCs w:val="24"/>
        </w:rPr>
        <w:t>(Alhawiti et al., 2026).</w:t>
      </w:r>
      <w:r w:rsidR="00C902FC" w:rsidRPr="00B917AB">
        <w:rPr>
          <w:rFonts w:asciiTheme="majorBidi" w:hAnsiTheme="majorBidi" w:cstheme="majorBidi"/>
          <w:sz w:val="24"/>
          <w:szCs w:val="24"/>
        </w:rPr>
        <w:t xml:space="preserve"> </w:t>
      </w:r>
    </w:p>
    <w:p w:rsidR="00C902FC" w:rsidRPr="00B917AB" w:rsidRDefault="00A72E47" w:rsidP="00B917AB">
      <w:pPr>
        <w:bidi w:val="0"/>
        <w:spacing w:line="360" w:lineRule="auto"/>
        <w:jc w:val="both"/>
        <w:rPr>
          <w:rFonts w:asciiTheme="majorBidi" w:hAnsiTheme="majorBidi" w:cstheme="majorBidi"/>
          <w:sz w:val="24"/>
          <w:szCs w:val="24"/>
        </w:rPr>
      </w:pPr>
      <w:r w:rsidRPr="00B917AB">
        <w:rPr>
          <w:rStyle w:val="css-2tlew6"/>
          <w:rFonts w:asciiTheme="majorBidi" w:hAnsiTheme="majorBidi" w:cstheme="majorBidi"/>
          <w:sz w:val="24"/>
          <w:szCs w:val="24"/>
        </w:rPr>
        <w:t xml:space="preserve">According </w:t>
      </w:r>
      <w:r w:rsidRPr="00B917AB">
        <w:rPr>
          <w:rStyle w:val="css-0"/>
          <w:rFonts w:asciiTheme="majorBidi" w:hAnsiTheme="majorBidi" w:cstheme="majorBidi"/>
          <w:sz w:val="24"/>
          <w:szCs w:val="24"/>
        </w:rPr>
        <w:t xml:space="preserve">to Singh et al. (2021), FM is </w:t>
      </w:r>
      <w:r w:rsidRPr="00B917AB">
        <w:rPr>
          <w:rStyle w:val="css-2tlew6"/>
          <w:rFonts w:asciiTheme="majorBidi" w:hAnsiTheme="majorBidi" w:cstheme="majorBidi"/>
          <w:sz w:val="24"/>
          <w:szCs w:val="24"/>
        </w:rPr>
        <w:t xml:space="preserve">linked </w:t>
      </w:r>
      <w:r w:rsidRPr="00B917AB">
        <w:rPr>
          <w:rStyle w:val="css-0"/>
          <w:rFonts w:asciiTheme="majorBidi" w:hAnsiTheme="majorBidi" w:cstheme="majorBidi"/>
          <w:sz w:val="24"/>
          <w:szCs w:val="24"/>
        </w:rPr>
        <w:t xml:space="preserve">to </w:t>
      </w:r>
      <w:r w:rsidRPr="00B917AB">
        <w:rPr>
          <w:rStyle w:val="css-2tlew6"/>
          <w:rFonts w:asciiTheme="majorBidi" w:hAnsiTheme="majorBidi" w:cstheme="majorBidi"/>
          <w:sz w:val="24"/>
          <w:szCs w:val="24"/>
        </w:rPr>
        <w:t xml:space="preserve">lower </w:t>
      </w:r>
      <w:r w:rsidRPr="00B917AB">
        <w:rPr>
          <w:rStyle w:val="css-0"/>
          <w:rFonts w:asciiTheme="majorBidi" w:hAnsiTheme="majorBidi" w:cstheme="majorBidi"/>
          <w:sz w:val="24"/>
          <w:szCs w:val="24"/>
        </w:rPr>
        <w:t xml:space="preserve">levels of biogenic amines, </w:t>
      </w:r>
      <w:r w:rsidRPr="00B917AB">
        <w:rPr>
          <w:rStyle w:val="css-2tlew6"/>
          <w:rFonts w:asciiTheme="majorBidi" w:hAnsiTheme="majorBidi" w:cstheme="majorBidi"/>
          <w:sz w:val="24"/>
          <w:szCs w:val="24"/>
        </w:rPr>
        <w:t xml:space="preserve">especially </w:t>
      </w:r>
      <w:r w:rsidRPr="00B917AB">
        <w:rPr>
          <w:rStyle w:val="css-0"/>
          <w:rFonts w:asciiTheme="majorBidi" w:hAnsiTheme="majorBidi" w:cstheme="majorBidi"/>
          <w:sz w:val="24"/>
          <w:szCs w:val="24"/>
        </w:rPr>
        <w:t xml:space="preserve">serotonin, which </w:t>
      </w:r>
      <w:r w:rsidRPr="00B917AB">
        <w:rPr>
          <w:rStyle w:val="css-2tlew6"/>
          <w:rFonts w:asciiTheme="majorBidi" w:hAnsiTheme="majorBidi" w:cstheme="majorBidi"/>
          <w:sz w:val="24"/>
          <w:szCs w:val="24"/>
        </w:rPr>
        <w:t xml:space="preserve">activates </w:t>
      </w:r>
      <w:r w:rsidRPr="00B917AB">
        <w:rPr>
          <w:rStyle w:val="css-1btep8w"/>
          <w:rFonts w:asciiTheme="majorBidi" w:hAnsiTheme="majorBidi" w:cstheme="majorBidi"/>
          <w:sz w:val="24"/>
          <w:szCs w:val="24"/>
        </w:rPr>
        <w:t xml:space="preserve">endogenous analgesic </w:t>
      </w:r>
      <w:r w:rsidRPr="00B917AB">
        <w:rPr>
          <w:rStyle w:val="css-h62z4z"/>
          <w:rFonts w:asciiTheme="majorBidi" w:hAnsiTheme="majorBidi" w:cstheme="majorBidi"/>
          <w:sz w:val="24"/>
          <w:szCs w:val="24"/>
        </w:rPr>
        <w:t xml:space="preserve">processes </w:t>
      </w:r>
      <w:r w:rsidRPr="00B917AB">
        <w:rPr>
          <w:rStyle w:val="css-1btep8w"/>
          <w:rFonts w:asciiTheme="majorBidi" w:hAnsiTheme="majorBidi" w:cstheme="majorBidi"/>
          <w:sz w:val="24"/>
          <w:szCs w:val="24"/>
        </w:rPr>
        <w:t xml:space="preserve">and is </w:t>
      </w:r>
      <w:r w:rsidRPr="00B917AB">
        <w:rPr>
          <w:rStyle w:val="css-h62z4z"/>
          <w:rFonts w:asciiTheme="majorBidi" w:hAnsiTheme="majorBidi" w:cstheme="majorBidi"/>
          <w:sz w:val="24"/>
          <w:szCs w:val="24"/>
        </w:rPr>
        <w:t xml:space="preserve">essential for </w:t>
      </w:r>
      <w:r w:rsidRPr="00B917AB">
        <w:rPr>
          <w:rStyle w:val="css-1btep8w"/>
          <w:rFonts w:asciiTheme="majorBidi" w:hAnsiTheme="majorBidi" w:cstheme="majorBidi"/>
          <w:sz w:val="24"/>
          <w:szCs w:val="24"/>
        </w:rPr>
        <w:t>descending pain-modulating pathways in the brain and spinal cord.</w:t>
      </w:r>
      <w:r w:rsidRPr="00B917AB">
        <w:rPr>
          <w:rStyle w:val="muibox-root"/>
          <w:rFonts w:asciiTheme="majorBidi" w:hAnsiTheme="majorBidi" w:cstheme="majorBidi"/>
          <w:sz w:val="24"/>
          <w:szCs w:val="24"/>
        </w:rPr>
        <w:t xml:space="preserve"> </w:t>
      </w:r>
      <w:r w:rsidRPr="00B917AB">
        <w:rPr>
          <w:rStyle w:val="css-2tlew6"/>
          <w:rFonts w:asciiTheme="majorBidi" w:hAnsiTheme="majorBidi" w:cstheme="majorBidi"/>
          <w:sz w:val="24"/>
          <w:szCs w:val="24"/>
        </w:rPr>
        <w:t xml:space="preserve">According </w:t>
      </w:r>
      <w:r w:rsidRPr="00B917AB">
        <w:rPr>
          <w:rStyle w:val="css-0"/>
          <w:rFonts w:asciiTheme="majorBidi" w:hAnsiTheme="majorBidi" w:cstheme="majorBidi"/>
          <w:sz w:val="24"/>
          <w:szCs w:val="24"/>
        </w:rPr>
        <w:t xml:space="preserve">to </w:t>
      </w:r>
      <w:r w:rsidRPr="00B917AB">
        <w:rPr>
          <w:rStyle w:val="css-1btep8w"/>
          <w:rFonts w:asciiTheme="majorBidi" w:hAnsiTheme="majorBidi" w:cstheme="majorBidi"/>
          <w:sz w:val="24"/>
          <w:szCs w:val="24"/>
        </w:rPr>
        <w:t xml:space="preserve">FM Singh et al. (2021), </w:t>
      </w:r>
      <w:r w:rsidRPr="00B917AB">
        <w:rPr>
          <w:rStyle w:val="css-1k14eco"/>
          <w:rFonts w:asciiTheme="majorBidi" w:hAnsiTheme="majorBidi" w:cstheme="majorBidi"/>
          <w:sz w:val="24"/>
          <w:szCs w:val="24"/>
        </w:rPr>
        <w:t xml:space="preserve">low serotonin levels are therefore </w:t>
      </w:r>
      <w:r w:rsidRPr="00B917AB">
        <w:rPr>
          <w:rStyle w:val="css-h62z4z"/>
          <w:rFonts w:asciiTheme="majorBidi" w:hAnsiTheme="majorBidi" w:cstheme="majorBidi"/>
          <w:sz w:val="24"/>
          <w:szCs w:val="24"/>
        </w:rPr>
        <w:t xml:space="preserve">associated with heightened </w:t>
      </w:r>
      <w:r w:rsidRPr="00B917AB">
        <w:rPr>
          <w:rStyle w:val="css-1btep8w"/>
          <w:rFonts w:asciiTheme="majorBidi" w:hAnsiTheme="majorBidi" w:cstheme="majorBidi"/>
          <w:sz w:val="24"/>
          <w:szCs w:val="24"/>
        </w:rPr>
        <w:t xml:space="preserve">pain </w:t>
      </w:r>
      <w:r w:rsidRPr="00B917AB">
        <w:rPr>
          <w:rStyle w:val="css-0"/>
          <w:rFonts w:asciiTheme="majorBidi" w:hAnsiTheme="majorBidi" w:cstheme="majorBidi"/>
          <w:sz w:val="24"/>
          <w:szCs w:val="24"/>
        </w:rPr>
        <w:t>perception.</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Reserpine administration </w:t>
      </w:r>
      <w:r w:rsidRPr="00B917AB">
        <w:rPr>
          <w:rStyle w:val="css-2tlew6"/>
          <w:rFonts w:asciiTheme="majorBidi" w:hAnsiTheme="majorBidi" w:cstheme="majorBidi"/>
          <w:sz w:val="24"/>
          <w:szCs w:val="24"/>
        </w:rPr>
        <w:t xml:space="preserve">dramatically decreased </w:t>
      </w:r>
      <w:r w:rsidRPr="00B917AB">
        <w:rPr>
          <w:rStyle w:val="css-0"/>
          <w:rFonts w:asciiTheme="majorBidi" w:hAnsiTheme="majorBidi" w:cstheme="majorBidi"/>
          <w:sz w:val="24"/>
          <w:szCs w:val="24"/>
        </w:rPr>
        <w:t xml:space="preserve">serotonin </w:t>
      </w:r>
      <w:r w:rsidRPr="00B917AB">
        <w:rPr>
          <w:rStyle w:val="css-2tlew6"/>
          <w:rFonts w:asciiTheme="majorBidi" w:hAnsiTheme="majorBidi" w:cstheme="majorBidi"/>
          <w:sz w:val="24"/>
          <w:szCs w:val="24"/>
        </w:rPr>
        <w:t xml:space="preserve">and </w:t>
      </w:r>
      <w:r w:rsidRPr="00B917AB">
        <w:rPr>
          <w:rStyle w:val="css-1btep8w"/>
          <w:rFonts w:asciiTheme="majorBidi" w:hAnsiTheme="majorBidi" w:cstheme="majorBidi"/>
          <w:sz w:val="24"/>
          <w:szCs w:val="24"/>
        </w:rPr>
        <w:t xml:space="preserve">dopamine levels in the </w:t>
      </w:r>
      <w:r w:rsidRPr="00B917AB">
        <w:rPr>
          <w:rStyle w:val="css-2tlew6"/>
          <w:rFonts w:asciiTheme="majorBidi" w:hAnsiTheme="majorBidi" w:cstheme="majorBidi"/>
          <w:sz w:val="24"/>
          <w:szCs w:val="24"/>
        </w:rPr>
        <w:t xml:space="preserve">current investigation as </w:t>
      </w:r>
      <w:r w:rsidRPr="00B917AB">
        <w:rPr>
          <w:rStyle w:val="css-0"/>
          <w:rFonts w:asciiTheme="majorBidi" w:hAnsiTheme="majorBidi" w:cstheme="majorBidi"/>
          <w:sz w:val="24"/>
          <w:szCs w:val="24"/>
        </w:rPr>
        <w:t xml:space="preserve">compared to controls, </w:t>
      </w:r>
      <w:r w:rsidRPr="00B917AB">
        <w:rPr>
          <w:rStyle w:val="css-2tlew6"/>
          <w:rFonts w:asciiTheme="majorBidi" w:hAnsiTheme="majorBidi" w:cstheme="majorBidi"/>
          <w:sz w:val="24"/>
          <w:szCs w:val="24"/>
        </w:rPr>
        <w:t xml:space="preserve">which resulted </w:t>
      </w:r>
      <w:r w:rsidRPr="00B917AB">
        <w:rPr>
          <w:rStyle w:val="css-0"/>
          <w:rFonts w:asciiTheme="majorBidi" w:hAnsiTheme="majorBidi" w:cstheme="majorBidi"/>
          <w:sz w:val="24"/>
          <w:szCs w:val="24"/>
        </w:rPr>
        <w:t xml:space="preserve">in the </w:t>
      </w:r>
      <w:r w:rsidRPr="00B917AB">
        <w:rPr>
          <w:rStyle w:val="css-18vsmxc"/>
          <w:rFonts w:asciiTheme="majorBidi" w:hAnsiTheme="majorBidi" w:cstheme="majorBidi"/>
          <w:sz w:val="24"/>
          <w:szCs w:val="24"/>
        </w:rPr>
        <w:t xml:space="preserve">depletion of brain biogenic </w:t>
      </w:r>
      <w:r w:rsidRPr="00B917AB">
        <w:rPr>
          <w:rStyle w:val="css-0"/>
          <w:rFonts w:asciiTheme="majorBidi" w:hAnsiTheme="majorBidi" w:cstheme="majorBidi"/>
          <w:sz w:val="24"/>
          <w:szCs w:val="24"/>
        </w:rPr>
        <w:t>amines (Sousa et al., 2018).</w:t>
      </w:r>
    </w:p>
    <w:p w:rsidR="00C902FC" w:rsidRPr="00B917AB" w:rsidRDefault="00A72E47" w:rsidP="00ED71B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Quercetin is one of the several flavonoid components present in fruits and vegetables.  There is growing proof that quercetin possesses antinociceptive qualities in animal models of chronic pain. </w:t>
      </w:r>
      <w:r w:rsidR="00ED71BB">
        <w:rPr>
          <w:rFonts w:asciiTheme="majorBidi" w:hAnsiTheme="majorBidi" w:cstheme="majorBidi"/>
          <w:sz w:val="24"/>
          <w:szCs w:val="24"/>
        </w:rPr>
        <w:t>(</w:t>
      </w:r>
      <w:r w:rsidR="00A43B9D" w:rsidRPr="00B917AB">
        <w:rPr>
          <w:rFonts w:asciiTheme="majorBidi" w:hAnsiTheme="majorBidi" w:cstheme="majorBidi"/>
          <w:sz w:val="24"/>
          <w:szCs w:val="24"/>
        </w:rPr>
        <w:t>Liu et al., 2022</w:t>
      </w:r>
      <w:r w:rsidR="00ED71BB">
        <w:rPr>
          <w:rFonts w:asciiTheme="majorBidi" w:hAnsiTheme="majorBidi" w:cstheme="majorBidi"/>
          <w:sz w:val="24"/>
          <w:szCs w:val="24"/>
        </w:rPr>
        <w:t>)</w:t>
      </w:r>
      <w:r w:rsidR="00C902FC" w:rsidRPr="00B917AB">
        <w:rPr>
          <w:rFonts w:asciiTheme="majorBidi" w:hAnsiTheme="majorBidi" w:cstheme="majorBidi"/>
          <w:sz w:val="24"/>
          <w:szCs w:val="24"/>
        </w:rPr>
        <w:t>.</w:t>
      </w:r>
    </w:p>
    <w:p w:rsidR="00C902FC" w:rsidRPr="00B917AB" w:rsidRDefault="00A72E47"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We therefore hypothesized that quercetin could be helpful to lessen pain and depression in FM because of its ability to reduce discomfort. This might lessen the two main FM symptoms without requiring a variety of medications with various side effects. </w:t>
      </w:r>
      <w:r w:rsidR="00A43B9D" w:rsidRPr="00B917AB">
        <w:rPr>
          <w:rFonts w:asciiTheme="majorBidi" w:hAnsiTheme="majorBidi" w:cstheme="majorBidi"/>
          <w:sz w:val="24"/>
          <w:szCs w:val="24"/>
        </w:rPr>
        <w:t>(Hassan et al., 2025)</w:t>
      </w:r>
      <w:r w:rsidR="00C902FC" w:rsidRPr="00B917AB">
        <w:rPr>
          <w:rFonts w:asciiTheme="majorBidi" w:hAnsiTheme="majorBidi" w:cstheme="majorBidi"/>
          <w:sz w:val="24"/>
          <w:szCs w:val="24"/>
        </w:rPr>
        <w:t xml:space="preserve">.  </w:t>
      </w:r>
    </w:p>
    <w:p w:rsidR="00C902FC" w:rsidRPr="00B917AB" w:rsidRDefault="00C902FC" w:rsidP="00ED71B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In  the  current  research, Qrct dramatically ameliorated the OFT, rotarod and Tail flick latency test performance compared to RES group. This align with prior study which revealed that  the  motor  activity  of  the  hindlimb  muscles  of  rats  was  enhanced  by Q</w:t>
      </w:r>
      <w:r w:rsidR="00567E54" w:rsidRPr="00B917AB">
        <w:rPr>
          <w:rFonts w:asciiTheme="majorBidi" w:hAnsiTheme="majorBidi" w:cstheme="majorBidi"/>
          <w:sz w:val="24"/>
          <w:szCs w:val="24"/>
        </w:rPr>
        <w:t>rct</w:t>
      </w:r>
      <w:r w:rsidRPr="00B917AB">
        <w:rPr>
          <w:rFonts w:asciiTheme="majorBidi" w:hAnsiTheme="majorBidi" w:cstheme="majorBidi"/>
          <w:sz w:val="24"/>
          <w:szCs w:val="24"/>
        </w:rPr>
        <w:t xml:space="preserve">. Additionally, it  improved  mechanical  PPT  concurrent  with  decreased  serum  substance  P level. </w:t>
      </w:r>
      <w:r w:rsidR="00567E54" w:rsidRPr="00B917AB">
        <w:rPr>
          <w:rFonts w:asciiTheme="majorBidi" w:hAnsiTheme="majorBidi" w:cstheme="majorBidi"/>
          <w:sz w:val="24"/>
          <w:szCs w:val="24"/>
        </w:rPr>
        <w:t xml:space="preserve"> Qrct</w:t>
      </w:r>
      <w:r w:rsidRPr="00B917AB">
        <w:rPr>
          <w:rFonts w:asciiTheme="majorBidi" w:hAnsiTheme="majorBidi" w:cstheme="majorBidi"/>
          <w:sz w:val="24"/>
          <w:szCs w:val="24"/>
        </w:rPr>
        <w:t xml:space="preserve">  inhibits  the enzyme  that  produces  PGE2  and  the  COX-2-cascade, as well as regulates neuronal excitability, involving  nociceptive  sensory  transmission  via voltage-gated  potassium,  sodium,  and  calcium channels.  Consequently,  </w:t>
      </w:r>
      <w:r w:rsidR="00567E54" w:rsidRPr="00B917AB">
        <w:rPr>
          <w:rFonts w:asciiTheme="majorBidi" w:hAnsiTheme="majorBidi" w:cstheme="majorBidi"/>
          <w:sz w:val="24"/>
          <w:szCs w:val="24"/>
        </w:rPr>
        <w:t>Qrct</w:t>
      </w:r>
      <w:r w:rsidRPr="00B917AB">
        <w:rPr>
          <w:rFonts w:asciiTheme="majorBidi" w:hAnsiTheme="majorBidi" w:cstheme="majorBidi"/>
          <w:sz w:val="24"/>
          <w:szCs w:val="24"/>
        </w:rPr>
        <w:t xml:space="preserve">  may  have  potential  as  a  treatment  for  nociceptive  and/or </w:t>
      </w:r>
      <w:r w:rsidR="00567E54" w:rsidRPr="00B917AB">
        <w:rPr>
          <w:rFonts w:asciiTheme="majorBidi" w:hAnsiTheme="majorBidi" w:cstheme="majorBidi"/>
          <w:sz w:val="24"/>
          <w:szCs w:val="24"/>
        </w:rPr>
        <w:t xml:space="preserve"> </w:t>
      </w:r>
      <w:r w:rsidRPr="00B917AB">
        <w:rPr>
          <w:rFonts w:asciiTheme="majorBidi" w:hAnsiTheme="majorBidi" w:cstheme="majorBidi"/>
          <w:sz w:val="24"/>
          <w:szCs w:val="24"/>
        </w:rPr>
        <w:t xml:space="preserve">pathological pain </w:t>
      </w:r>
      <w:r w:rsidR="00ED71BB">
        <w:rPr>
          <w:rFonts w:asciiTheme="majorBidi" w:hAnsiTheme="majorBidi" w:cstheme="majorBidi"/>
          <w:sz w:val="24"/>
          <w:szCs w:val="24"/>
        </w:rPr>
        <w:t>(Sashide et al., 2024</w:t>
      </w:r>
      <w:r w:rsidRPr="00B917AB">
        <w:rPr>
          <w:rFonts w:asciiTheme="majorBidi" w:hAnsiTheme="majorBidi" w:cstheme="majorBidi"/>
          <w:sz w:val="24"/>
          <w:szCs w:val="24"/>
        </w:rPr>
        <w:t>,</w:t>
      </w:r>
      <w:r w:rsidR="00A43B9D" w:rsidRPr="00B917AB">
        <w:rPr>
          <w:rFonts w:asciiTheme="majorBidi" w:hAnsiTheme="majorBidi" w:cstheme="majorBidi"/>
          <w:sz w:val="24"/>
          <w:szCs w:val="24"/>
        </w:rPr>
        <w:t xml:space="preserve"> Toyota et al., 2023</w:t>
      </w:r>
      <w:r w:rsidR="00ED71BB">
        <w:rPr>
          <w:rFonts w:asciiTheme="majorBidi" w:hAnsiTheme="majorBidi" w:cstheme="majorBidi"/>
          <w:sz w:val="24"/>
          <w:szCs w:val="24"/>
        </w:rPr>
        <w:t>)</w:t>
      </w:r>
      <w:r w:rsidRPr="00B917AB">
        <w:rPr>
          <w:rFonts w:asciiTheme="majorBidi" w:hAnsiTheme="majorBidi" w:cstheme="majorBidi"/>
          <w:sz w:val="24"/>
          <w:szCs w:val="24"/>
        </w:rPr>
        <w:t xml:space="preserve">.  Additionally, it has been  observed  that  </w:t>
      </w:r>
      <w:r w:rsidR="00567E54" w:rsidRPr="00B917AB">
        <w:rPr>
          <w:rFonts w:asciiTheme="majorBidi" w:hAnsiTheme="majorBidi" w:cstheme="majorBidi"/>
          <w:sz w:val="24"/>
          <w:szCs w:val="24"/>
        </w:rPr>
        <w:t>Qrct</w:t>
      </w:r>
      <w:r w:rsidRPr="00B917AB">
        <w:rPr>
          <w:rFonts w:asciiTheme="majorBidi" w:hAnsiTheme="majorBidi" w:cstheme="majorBidi"/>
          <w:sz w:val="24"/>
          <w:szCs w:val="24"/>
        </w:rPr>
        <w:t xml:space="preserve">  inhibits  the  synthesis  of  neuropeptides  including  substance  P  and  nerve growth factor</w:t>
      </w:r>
      <w:r w:rsidR="00ED71BB">
        <w:rPr>
          <w:rFonts w:asciiTheme="majorBidi" w:hAnsiTheme="majorBidi" w:cstheme="majorBidi"/>
          <w:sz w:val="24"/>
          <w:szCs w:val="24"/>
        </w:rPr>
        <w:t xml:space="preserve"> (</w:t>
      </w:r>
      <w:r w:rsidR="00A43B9D" w:rsidRPr="00B917AB">
        <w:rPr>
          <w:rFonts w:asciiTheme="majorBidi" w:hAnsiTheme="majorBidi" w:cstheme="majorBidi"/>
          <w:sz w:val="24"/>
          <w:szCs w:val="24"/>
        </w:rPr>
        <w:t>Toyota et al., 2023</w:t>
      </w:r>
      <w:r w:rsidR="00ED71BB">
        <w:rPr>
          <w:rFonts w:asciiTheme="majorBidi" w:hAnsiTheme="majorBidi" w:cstheme="majorBidi"/>
          <w:sz w:val="24"/>
          <w:szCs w:val="24"/>
        </w:rPr>
        <w:t>)</w:t>
      </w:r>
      <w:r w:rsidRPr="00B917AB">
        <w:rPr>
          <w:rFonts w:asciiTheme="majorBidi" w:hAnsiTheme="majorBidi" w:cstheme="majorBidi"/>
          <w:sz w:val="24"/>
          <w:szCs w:val="24"/>
        </w:rPr>
        <w:t>.</w:t>
      </w:r>
    </w:p>
    <w:p w:rsidR="00A43B9D" w:rsidRPr="00B917AB" w:rsidRDefault="00A72E47"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This study revealed that the RES group spent less time on the EPM test than the controls, indicating anxiety and depression in this model, whereas the immobility time in the FST was considerably higher in the RES group than in the controls. The same findings were noted by Yao et al., suggesting that depression and allodynia and hyperalgesia are common comorbidities in FM. </w:t>
      </w:r>
      <w:r w:rsidR="00A43B9D" w:rsidRPr="00B917AB">
        <w:rPr>
          <w:rFonts w:asciiTheme="majorBidi" w:hAnsiTheme="majorBidi" w:cstheme="majorBidi"/>
          <w:sz w:val="24"/>
          <w:szCs w:val="24"/>
        </w:rPr>
        <w:t>(Yao et al., 2020).</w:t>
      </w:r>
    </w:p>
    <w:p w:rsidR="00A72E47" w:rsidRPr="00B917AB" w:rsidRDefault="00A72E47"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According to Nagakura et al. (2022), repeated reserpine doses cause the nervous system's biogenic amines to be depleted, which can lead to the development of sensory hypersensitivity and behaviors that resemble depression and anxiety. </w:t>
      </w:r>
    </w:p>
    <w:p w:rsidR="00C902FC" w:rsidRPr="00B917AB" w:rsidRDefault="00A72E47"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However, Qrct significantly reduced the anxiety and despair brought on by RES, which is consistent with Qrct's prior antidepressant impact.  </w:t>
      </w:r>
      <w:r w:rsidR="00A43B9D" w:rsidRPr="00B917AB">
        <w:rPr>
          <w:rFonts w:asciiTheme="majorBidi" w:hAnsiTheme="majorBidi" w:cstheme="majorBidi"/>
          <w:sz w:val="24"/>
          <w:szCs w:val="24"/>
        </w:rPr>
        <w:t>(</w:t>
      </w:r>
      <w:r w:rsidR="00A43B9D" w:rsidRPr="00B917AB">
        <w:rPr>
          <w:rFonts w:asciiTheme="majorBidi" w:eastAsia="Times New Roman" w:hAnsiTheme="majorBidi" w:cstheme="majorBidi"/>
          <w:sz w:val="24"/>
          <w:szCs w:val="24"/>
        </w:rPr>
        <w:t>Guan et al., 2021, Ma et al., 2021)</w:t>
      </w:r>
    </w:p>
    <w:p w:rsidR="00A43B9D" w:rsidRPr="00B917AB" w:rsidRDefault="00A72E47"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A number of neurological conditions, including anxiety and depression, have been linked to oxidative stress, which is defined by an imbalance between the generation of ROS and antioxidant defenses. </w:t>
      </w:r>
      <w:r w:rsidR="00A43B9D" w:rsidRPr="00B917AB">
        <w:rPr>
          <w:rFonts w:asciiTheme="majorBidi" w:hAnsiTheme="majorBidi" w:cstheme="majorBidi"/>
          <w:sz w:val="24"/>
          <w:szCs w:val="24"/>
        </w:rPr>
        <w:t>(Cecerska-Heryć et al., 2021)</w:t>
      </w:r>
    </w:p>
    <w:p w:rsidR="00A72E47" w:rsidRPr="00B917AB" w:rsidRDefault="00A72E47" w:rsidP="00ED71B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It has been demonstrated that FM patients have lower plasma antioxidant levels and higher levels of lipid peroxidation. In comparison to the rats in the control group, the RES rats showed considerably greater levels of MDA, and decreased levels of SOD. By autoxidizing dopamine and stimulating oxidative catabolism through monoamine oxidase, reserpine, a recognized monoamine depleter, can cause oxidative stress (Assavarittirong et al., 2022).</w:t>
      </w:r>
      <w:r w:rsidR="00ED71BB">
        <w:rPr>
          <w:rFonts w:asciiTheme="majorBidi" w:hAnsiTheme="majorBidi" w:cstheme="majorBidi"/>
          <w:sz w:val="24"/>
          <w:szCs w:val="24"/>
        </w:rPr>
        <w:t xml:space="preserve"> </w:t>
      </w:r>
      <w:r w:rsidRPr="00B917AB">
        <w:rPr>
          <w:rFonts w:asciiTheme="majorBidi" w:hAnsiTheme="majorBidi" w:cstheme="majorBidi"/>
          <w:sz w:val="24"/>
          <w:szCs w:val="24"/>
        </w:rPr>
        <w:t>Reduced levels of SOD are a sign that these activities can cause dopamine neurons to produce hydrogen peroxide and quinones, which can alter the redox status of their neuronal terminals (Khodir et al., 2025).</w:t>
      </w:r>
    </w:p>
    <w:p w:rsidR="00C902FC" w:rsidRPr="00B917AB" w:rsidRDefault="00A72E47" w:rsidP="00B917AB">
      <w:pPr>
        <w:bidi w:val="0"/>
        <w:spacing w:line="360" w:lineRule="auto"/>
        <w:jc w:val="both"/>
        <w:rPr>
          <w:rFonts w:asciiTheme="majorBidi" w:hAnsiTheme="majorBidi" w:cstheme="majorBidi"/>
          <w:sz w:val="24"/>
          <w:szCs w:val="24"/>
        </w:rPr>
      </w:pPr>
      <w:r w:rsidRPr="00B917AB">
        <w:rPr>
          <w:rStyle w:val="css-1tmeul0"/>
          <w:rFonts w:asciiTheme="majorBidi" w:hAnsiTheme="majorBidi" w:cstheme="majorBidi"/>
          <w:sz w:val="24"/>
          <w:szCs w:val="24"/>
        </w:rPr>
        <w:t>However, Qrct therapy reduced MDA and raised SOD activity in comparison to the RES group, indicating their antioxidant function and corroborating earlier research (de Mattos et al., 2020). Qrct's antioxidant function is associated with its chemical composition because the hydroxyl groups attached to the aromatic rings have the capacity to neutralize reactive molecules such as ROS. In addition to its capacity to upregulate the Nrf2/HO-1 signaling pathway (Li et al., 2019), this chemical can protect tissues from lipid peroxidation, which is mostly caused by the superoxide anion and hydroxyl radical, by chelating metals and/or absorbing free radicals (de Mattos et al., 2020).</w:t>
      </w:r>
    </w:p>
    <w:p w:rsidR="00C902FC" w:rsidRPr="00B917AB" w:rsidRDefault="00A72E47" w:rsidP="00ED71B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RES significantly raised inflammatory cytokines in comparison to control, which is consistent with other research. </w:t>
      </w:r>
      <w:r w:rsidR="00A43B9D" w:rsidRPr="00B917AB">
        <w:rPr>
          <w:rFonts w:asciiTheme="majorBidi" w:hAnsiTheme="majorBidi" w:cstheme="majorBidi"/>
          <w:sz w:val="24"/>
          <w:szCs w:val="24"/>
        </w:rPr>
        <w:t>(Khodir et al., 2025).</w:t>
      </w:r>
      <w:r w:rsidR="00ED71BB">
        <w:rPr>
          <w:rFonts w:asciiTheme="majorBidi" w:hAnsiTheme="majorBidi" w:cstheme="majorBidi"/>
          <w:sz w:val="24"/>
          <w:szCs w:val="24"/>
        </w:rPr>
        <w:t xml:space="preserve"> </w:t>
      </w:r>
      <w:r w:rsidRPr="00B917AB">
        <w:rPr>
          <w:rFonts w:asciiTheme="majorBidi" w:hAnsiTheme="majorBidi" w:cstheme="majorBidi"/>
          <w:sz w:val="24"/>
          <w:szCs w:val="24"/>
        </w:rPr>
        <w:t>NF-kB up-regulation is linked to the pathophysiology of pain. RES increases the expression of pro-inflammatory mediators</w:t>
      </w:r>
      <w:r w:rsidR="0043292E" w:rsidRPr="00B917AB">
        <w:rPr>
          <w:rFonts w:asciiTheme="majorBidi" w:hAnsiTheme="majorBidi" w:cstheme="majorBidi"/>
          <w:sz w:val="24"/>
          <w:szCs w:val="24"/>
        </w:rPr>
        <w:t xml:space="preserve"> </w:t>
      </w:r>
      <w:r w:rsidRPr="00B917AB">
        <w:rPr>
          <w:rFonts w:asciiTheme="majorBidi" w:hAnsiTheme="majorBidi" w:cstheme="majorBidi"/>
          <w:sz w:val="24"/>
          <w:szCs w:val="24"/>
        </w:rPr>
        <w:t>resulting in a decrease in microglia and astrocyte activation. It has been discovered that glutamate excitotoxicity is lin</w:t>
      </w:r>
      <w:r w:rsidR="00ED71BB">
        <w:rPr>
          <w:rFonts w:asciiTheme="majorBidi" w:hAnsiTheme="majorBidi" w:cstheme="majorBidi"/>
          <w:sz w:val="24"/>
          <w:szCs w:val="24"/>
        </w:rPr>
        <w:t>ked to caspase activation and N</w:t>
      </w:r>
      <w:r w:rsidRPr="00B917AB">
        <w:rPr>
          <w:rFonts w:asciiTheme="majorBidi" w:hAnsiTheme="majorBidi" w:cstheme="majorBidi"/>
          <w:sz w:val="24"/>
          <w:szCs w:val="24"/>
        </w:rPr>
        <w:t>F</w:t>
      </w:r>
      <w:r w:rsidR="00ED71BB">
        <w:rPr>
          <w:rFonts w:asciiTheme="majorBidi" w:hAnsiTheme="majorBidi" w:cstheme="majorBidi"/>
          <w:sz w:val="24"/>
          <w:szCs w:val="24"/>
        </w:rPr>
        <w:t>-</w:t>
      </w:r>
      <w:r w:rsidRPr="00B917AB">
        <w:rPr>
          <w:rFonts w:asciiTheme="majorBidi" w:hAnsiTheme="majorBidi" w:cstheme="majorBidi"/>
          <w:sz w:val="24"/>
          <w:szCs w:val="24"/>
        </w:rPr>
        <w:t>kB-regulated</w:t>
      </w:r>
      <w:r w:rsidR="00ED71BB">
        <w:rPr>
          <w:rFonts w:asciiTheme="majorBidi" w:hAnsiTheme="majorBidi" w:cstheme="majorBidi"/>
          <w:sz w:val="24"/>
          <w:szCs w:val="24"/>
        </w:rPr>
        <w:t xml:space="preserve"> proapototic gene activation. N</w:t>
      </w:r>
      <w:r w:rsidRPr="00B917AB">
        <w:rPr>
          <w:rFonts w:asciiTheme="majorBidi" w:hAnsiTheme="majorBidi" w:cstheme="majorBidi"/>
          <w:sz w:val="24"/>
          <w:szCs w:val="24"/>
        </w:rPr>
        <w:t>F</w:t>
      </w:r>
      <w:r w:rsidR="00ED71BB">
        <w:rPr>
          <w:rFonts w:asciiTheme="majorBidi" w:hAnsiTheme="majorBidi" w:cstheme="majorBidi"/>
          <w:sz w:val="24"/>
          <w:szCs w:val="24"/>
        </w:rPr>
        <w:t>-</w:t>
      </w:r>
      <w:r w:rsidRPr="00B917AB">
        <w:rPr>
          <w:rFonts w:asciiTheme="majorBidi" w:hAnsiTheme="majorBidi" w:cstheme="majorBidi"/>
          <w:sz w:val="24"/>
          <w:szCs w:val="24"/>
        </w:rPr>
        <w:t>kB activation has been shown to mediate glutamate excitotoxicity in inflammatory illnesses like FM.</w:t>
      </w:r>
      <w:r w:rsidR="00C902FC" w:rsidRPr="00B917AB">
        <w:rPr>
          <w:rFonts w:asciiTheme="majorBidi" w:hAnsiTheme="majorBidi" w:cstheme="majorBidi"/>
          <w:sz w:val="24"/>
          <w:szCs w:val="24"/>
        </w:rPr>
        <w:t>.</w:t>
      </w:r>
      <w:r w:rsidR="00A43B9D" w:rsidRPr="00B917AB">
        <w:rPr>
          <w:rFonts w:asciiTheme="majorBidi" w:hAnsiTheme="majorBidi" w:cstheme="majorBidi"/>
          <w:sz w:val="24"/>
          <w:szCs w:val="24"/>
        </w:rPr>
        <w:t xml:space="preserve"> (Kaur et al., 2019)</w:t>
      </w:r>
    </w:p>
    <w:p w:rsidR="00A72E47" w:rsidRPr="00B917AB" w:rsidRDefault="00C902FC"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 </w:t>
      </w:r>
      <w:r w:rsidR="00A72E47" w:rsidRPr="00B917AB">
        <w:rPr>
          <w:rFonts w:asciiTheme="majorBidi" w:hAnsiTheme="majorBidi" w:cstheme="majorBidi"/>
          <w:sz w:val="24"/>
          <w:szCs w:val="24"/>
        </w:rPr>
        <w:t xml:space="preserve">Our findings showed that the RES group had higher brain NF-kB immunoreaction than the control group. Reserpine therapy has also been linked to an increase in inflammatory cytokines. According to these results, reserpine causes an inflammatory insult, as evidenced by an increase in cytokines that start the NF-kB activation cascade (Kaur et al., 2019). </w:t>
      </w:r>
    </w:p>
    <w:p w:rsidR="00A72E47" w:rsidRPr="00B917AB" w:rsidRDefault="00A72E47" w:rsidP="00ED71BB">
      <w:pPr>
        <w:bidi w:val="0"/>
        <w:spacing w:line="360" w:lineRule="auto"/>
        <w:contextualSpacing/>
        <w:jc w:val="both"/>
        <w:rPr>
          <w:rFonts w:asciiTheme="majorBidi" w:eastAsia="Times New Roman" w:hAnsiTheme="majorBidi" w:cstheme="majorBidi"/>
          <w:sz w:val="24"/>
          <w:szCs w:val="24"/>
        </w:rPr>
      </w:pPr>
      <w:r w:rsidRPr="00B917AB">
        <w:rPr>
          <w:rStyle w:val="css-2tlew6"/>
          <w:rFonts w:asciiTheme="majorBidi" w:hAnsiTheme="majorBidi" w:cstheme="majorBidi"/>
          <w:sz w:val="24"/>
          <w:szCs w:val="24"/>
        </w:rPr>
        <w:t xml:space="preserve">However, </w:t>
      </w:r>
      <w:r w:rsidRPr="00B917AB">
        <w:rPr>
          <w:rStyle w:val="css-0"/>
          <w:rFonts w:asciiTheme="majorBidi" w:hAnsiTheme="majorBidi" w:cstheme="majorBidi"/>
          <w:sz w:val="24"/>
          <w:szCs w:val="24"/>
        </w:rPr>
        <w:t xml:space="preserve">in </w:t>
      </w:r>
      <w:r w:rsidRPr="00B917AB">
        <w:rPr>
          <w:rStyle w:val="css-2tlew6"/>
          <w:rFonts w:asciiTheme="majorBidi" w:hAnsiTheme="majorBidi" w:cstheme="majorBidi"/>
          <w:sz w:val="24"/>
          <w:szCs w:val="24"/>
        </w:rPr>
        <w:t xml:space="preserve">line </w:t>
      </w:r>
      <w:r w:rsidRPr="00B917AB">
        <w:rPr>
          <w:rStyle w:val="css-1btep8w"/>
          <w:rFonts w:asciiTheme="majorBidi" w:hAnsiTheme="majorBidi" w:cstheme="majorBidi"/>
          <w:sz w:val="24"/>
          <w:szCs w:val="24"/>
        </w:rPr>
        <w:t xml:space="preserve">with </w:t>
      </w:r>
      <w:r w:rsidRPr="00B917AB">
        <w:rPr>
          <w:rStyle w:val="css-h62z4z"/>
          <w:rFonts w:asciiTheme="majorBidi" w:hAnsiTheme="majorBidi" w:cstheme="majorBidi"/>
          <w:sz w:val="24"/>
          <w:szCs w:val="24"/>
        </w:rPr>
        <w:t xml:space="preserve">previous studies, </w:t>
      </w:r>
      <w:r w:rsidRPr="00B917AB">
        <w:rPr>
          <w:rStyle w:val="css-1btep8w"/>
          <w:rFonts w:asciiTheme="majorBidi" w:hAnsiTheme="majorBidi" w:cstheme="majorBidi"/>
          <w:sz w:val="24"/>
          <w:szCs w:val="24"/>
        </w:rPr>
        <w:t xml:space="preserve">Qrct </w:t>
      </w:r>
      <w:r w:rsidRPr="00B917AB">
        <w:rPr>
          <w:rStyle w:val="css-h62z4z"/>
          <w:rFonts w:asciiTheme="majorBidi" w:hAnsiTheme="majorBidi" w:cstheme="majorBidi"/>
          <w:sz w:val="24"/>
          <w:szCs w:val="24"/>
        </w:rPr>
        <w:t xml:space="preserve">considerably decreased </w:t>
      </w:r>
      <w:r w:rsidRPr="00B917AB">
        <w:rPr>
          <w:rStyle w:val="css-1btep8w"/>
          <w:rFonts w:asciiTheme="majorBidi" w:hAnsiTheme="majorBidi" w:cstheme="majorBidi"/>
          <w:sz w:val="24"/>
          <w:szCs w:val="24"/>
        </w:rPr>
        <w:t xml:space="preserve">the inflammatory state </w:t>
      </w:r>
      <w:r w:rsidRPr="00B917AB">
        <w:rPr>
          <w:rStyle w:val="css-h62z4z"/>
          <w:rFonts w:asciiTheme="majorBidi" w:hAnsiTheme="majorBidi" w:cstheme="majorBidi"/>
          <w:sz w:val="24"/>
          <w:szCs w:val="24"/>
        </w:rPr>
        <w:t xml:space="preserve">brought </w:t>
      </w:r>
      <w:r w:rsidRPr="00B917AB">
        <w:rPr>
          <w:rStyle w:val="css-1btep8w"/>
          <w:rFonts w:asciiTheme="majorBidi" w:hAnsiTheme="majorBidi" w:cstheme="majorBidi"/>
          <w:sz w:val="24"/>
          <w:szCs w:val="24"/>
        </w:rPr>
        <w:t xml:space="preserve">on by RES (Wu et </w:t>
      </w:r>
      <w:r w:rsidRPr="00B917AB">
        <w:rPr>
          <w:rStyle w:val="css-0"/>
          <w:rFonts w:asciiTheme="majorBidi" w:hAnsiTheme="majorBidi" w:cstheme="majorBidi"/>
          <w:sz w:val="24"/>
          <w:szCs w:val="24"/>
        </w:rPr>
        <w:t>al., 2019).</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By </w:t>
      </w:r>
      <w:r w:rsidRPr="00B917AB">
        <w:rPr>
          <w:rStyle w:val="css-2tlew6"/>
          <w:rFonts w:asciiTheme="majorBidi" w:hAnsiTheme="majorBidi" w:cstheme="majorBidi"/>
          <w:sz w:val="24"/>
          <w:szCs w:val="24"/>
        </w:rPr>
        <w:t xml:space="preserve">lowering </w:t>
      </w:r>
      <w:r w:rsidRPr="00B917AB">
        <w:rPr>
          <w:rStyle w:val="css-0"/>
          <w:rFonts w:asciiTheme="majorBidi" w:hAnsiTheme="majorBidi" w:cstheme="majorBidi"/>
          <w:sz w:val="24"/>
          <w:szCs w:val="24"/>
        </w:rPr>
        <w:t xml:space="preserve">the </w:t>
      </w:r>
      <w:r w:rsidRPr="00B917AB">
        <w:rPr>
          <w:rStyle w:val="css-2tlew6"/>
          <w:rFonts w:asciiTheme="majorBidi" w:hAnsiTheme="majorBidi" w:cstheme="majorBidi"/>
          <w:sz w:val="24"/>
          <w:szCs w:val="24"/>
        </w:rPr>
        <w:t xml:space="preserve">synthesis </w:t>
      </w:r>
      <w:r w:rsidRPr="00B917AB">
        <w:rPr>
          <w:rStyle w:val="css-0"/>
          <w:rFonts w:asciiTheme="majorBidi" w:hAnsiTheme="majorBidi" w:cstheme="majorBidi"/>
          <w:sz w:val="24"/>
          <w:szCs w:val="24"/>
        </w:rPr>
        <w:t xml:space="preserve">of inflammatory factors, </w:t>
      </w:r>
      <w:r w:rsidRPr="00B917AB">
        <w:rPr>
          <w:rStyle w:val="css-18vsmxc"/>
          <w:rFonts w:asciiTheme="majorBidi" w:hAnsiTheme="majorBidi" w:cstheme="majorBidi"/>
          <w:sz w:val="24"/>
          <w:szCs w:val="24"/>
        </w:rPr>
        <w:t xml:space="preserve">Qrct may have an anti-inflammatory </w:t>
      </w:r>
      <w:r w:rsidRPr="00B917AB">
        <w:rPr>
          <w:rStyle w:val="css-2tlew6"/>
          <w:rFonts w:asciiTheme="majorBidi" w:hAnsiTheme="majorBidi" w:cstheme="majorBidi"/>
          <w:sz w:val="24"/>
          <w:szCs w:val="24"/>
        </w:rPr>
        <w:t>impact.</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Our </w:t>
      </w:r>
      <w:r w:rsidRPr="00B917AB">
        <w:rPr>
          <w:rStyle w:val="css-2tlew6"/>
          <w:rFonts w:asciiTheme="majorBidi" w:hAnsiTheme="majorBidi" w:cstheme="majorBidi"/>
          <w:sz w:val="24"/>
          <w:szCs w:val="24"/>
        </w:rPr>
        <w:t xml:space="preserve">results showed </w:t>
      </w:r>
      <w:r w:rsidRPr="00B917AB">
        <w:rPr>
          <w:rStyle w:val="css-0"/>
          <w:rFonts w:asciiTheme="majorBidi" w:hAnsiTheme="majorBidi" w:cstheme="majorBidi"/>
          <w:sz w:val="24"/>
          <w:szCs w:val="24"/>
        </w:rPr>
        <w:t xml:space="preserve">that </w:t>
      </w:r>
      <w:r w:rsidRPr="00B917AB">
        <w:rPr>
          <w:rStyle w:val="css-2tlew6"/>
          <w:rFonts w:asciiTheme="majorBidi" w:hAnsiTheme="majorBidi" w:cstheme="majorBidi"/>
          <w:sz w:val="24"/>
          <w:szCs w:val="24"/>
        </w:rPr>
        <w:t xml:space="preserve">via blocking </w:t>
      </w:r>
      <w:r w:rsidRPr="00B917AB">
        <w:rPr>
          <w:rStyle w:val="css-1btep8w"/>
          <w:rFonts w:asciiTheme="majorBidi" w:hAnsiTheme="majorBidi" w:cstheme="majorBidi"/>
          <w:sz w:val="24"/>
          <w:szCs w:val="24"/>
        </w:rPr>
        <w:t xml:space="preserve">the NF-κB pathway, </w:t>
      </w:r>
      <w:r w:rsidRPr="00B917AB">
        <w:rPr>
          <w:rStyle w:val="css-1k14eco"/>
          <w:rFonts w:asciiTheme="majorBidi" w:hAnsiTheme="majorBidi" w:cstheme="majorBidi"/>
          <w:sz w:val="24"/>
          <w:szCs w:val="24"/>
        </w:rPr>
        <w:t xml:space="preserve">Qrct had a protective </w:t>
      </w:r>
      <w:r w:rsidRPr="00B917AB">
        <w:rPr>
          <w:rStyle w:val="css-h62z4z"/>
          <w:rFonts w:asciiTheme="majorBidi" w:hAnsiTheme="majorBidi" w:cstheme="majorBidi"/>
          <w:sz w:val="24"/>
          <w:szCs w:val="24"/>
        </w:rPr>
        <w:t xml:space="preserve">impact </w:t>
      </w:r>
      <w:r w:rsidRPr="00B917AB">
        <w:rPr>
          <w:rStyle w:val="css-1btep8w"/>
          <w:rFonts w:asciiTheme="majorBidi" w:hAnsiTheme="majorBidi" w:cstheme="majorBidi"/>
          <w:sz w:val="24"/>
          <w:szCs w:val="24"/>
        </w:rPr>
        <w:t xml:space="preserve">(Wu </w:t>
      </w:r>
      <w:r w:rsidRPr="00B917AB">
        <w:rPr>
          <w:rStyle w:val="css-0"/>
          <w:rFonts w:asciiTheme="majorBidi" w:hAnsiTheme="majorBidi" w:cstheme="majorBidi"/>
          <w:sz w:val="24"/>
          <w:szCs w:val="24"/>
        </w:rPr>
        <w:t>et al., 2019).</w:t>
      </w:r>
      <w:r w:rsidRPr="00B917AB">
        <w:rPr>
          <w:rStyle w:val="muibox-root"/>
          <w:rFonts w:asciiTheme="majorBidi" w:hAnsiTheme="majorBidi" w:cstheme="majorBidi"/>
          <w:sz w:val="24"/>
          <w:szCs w:val="24"/>
        </w:rPr>
        <w:t xml:space="preserve"> </w:t>
      </w:r>
      <w:r w:rsidRPr="00B917AB">
        <w:rPr>
          <w:rStyle w:val="css-0"/>
          <w:rFonts w:asciiTheme="majorBidi" w:hAnsiTheme="majorBidi" w:cstheme="majorBidi"/>
          <w:sz w:val="24"/>
          <w:szCs w:val="24"/>
        </w:rPr>
        <w:t xml:space="preserve">Wang et al. </w:t>
      </w:r>
      <w:r w:rsidRPr="00B917AB">
        <w:rPr>
          <w:rStyle w:val="css-2tlew6"/>
          <w:rFonts w:asciiTheme="majorBidi" w:hAnsiTheme="majorBidi" w:cstheme="majorBidi"/>
          <w:sz w:val="24"/>
          <w:szCs w:val="24"/>
        </w:rPr>
        <w:t xml:space="preserve">reported that </w:t>
      </w:r>
      <w:r w:rsidRPr="00B917AB">
        <w:rPr>
          <w:rStyle w:val="css-0"/>
          <w:rFonts w:asciiTheme="majorBidi" w:hAnsiTheme="majorBidi" w:cstheme="majorBidi"/>
          <w:sz w:val="24"/>
          <w:szCs w:val="24"/>
        </w:rPr>
        <w:t xml:space="preserve">the Qrct </w:t>
      </w:r>
      <w:r w:rsidRPr="00B917AB">
        <w:rPr>
          <w:rStyle w:val="css-2tlew6"/>
          <w:rFonts w:asciiTheme="majorBidi" w:hAnsiTheme="majorBidi" w:cstheme="majorBidi"/>
          <w:sz w:val="24"/>
          <w:szCs w:val="24"/>
        </w:rPr>
        <w:t xml:space="preserve">demonstrated </w:t>
      </w:r>
      <w:r w:rsidRPr="00B917AB">
        <w:rPr>
          <w:rStyle w:val="css-0"/>
          <w:rFonts w:asciiTheme="majorBidi" w:hAnsiTheme="majorBidi" w:cstheme="majorBidi"/>
          <w:sz w:val="24"/>
          <w:szCs w:val="24"/>
        </w:rPr>
        <w:t xml:space="preserve">anti-inflammatory and anti-oxidative </w:t>
      </w:r>
      <w:r w:rsidRPr="00B917AB">
        <w:rPr>
          <w:rStyle w:val="css-2tlew6"/>
          <w:rFonts w:asciiTheme="majorBidi" w:hAnsiTheme="majorBidi" w:cstheme="majorBidi"/>
          <w:sz w:val="24"/>
          <w:szCs w:val="24"/>
        </w:rPr>
        <w:t xml:space="preserve">characteristics, potentially through blocking </w:t>
      </w:r>
      <w:r w:rsidRPr="00B917AB">
        <w:rPr>
          <w:rStyle w:val="css-0"/>
          <w:rFonts w:asciiTheme="majorBidi" w:hAnsiTheme="majorBidi" w:cstheme="majorBidi"/>
          <w:sz w:val="24"/>
          <w:szCs w:val="24"/>
        </w:rPr>
        <w:t>TLR4-mediated NF-κB, caspase-1, TNF-α, IL-1β, and IL-6 (Wang et al., 2017).</w:t>
      </w:r>
      <w:r w:rsidRPr="00B917AB">
        <w:rPr>
          <w:rStyle w:val="muibox-root"/>
          <w:rFonts w:asciiTheme="majorBidi" w:hAnsiTheme="majorBidi" w:cstheme="majorBidi"/>
          <w:sz w:val="24"/>
          <w:szCs w:val="24"/>
        </w:rPr>
        <w:t xml:space="preserve"> </w:t>
      </w:r>
    </w:p>
    <w:p w:rsidR="00C902FC" w:rsidRPr="00B917AB" w:rsidRDefault="00C902FC" w:rsidP="00B917AB">
      <w:pPr>
        <w:bidi w:val="0"/>
        <w:spacing w:line="360" w:lineRule="auto"/>
        <w:contextualSpacing/>
        <w:jc w:val="both"/>
        <w:rPr>
          <w:rFonts w:asciiTheme="majorBidi" w:eastAsia="Times New Roman" w:hAnsiTheme="majorBidi" w:cstheme="majorBidi"/>
          <w:sz w:val="24"/>
          <w:szCs w:val="24"/>
        </w:rPr>
      </w:pPr>
      <w:r w:rsidRPr="00B917AB">
        <w:rPr>
          <w:rFonts w:asciiTheme="majorBidi" w:eastAsia="Times New Roman" w:hAnsiTheme="majorBidi" w:cstheme="majorBidi"/>
          <w:sz w:val="24"/>
          <w:szCs w:val="24"/>
        </w:rPr>
        <w:t>.</w:t>
      </w:r>
    </w:p>
    <w:p w:rsidR="00C902FC" w:rsidRPr="00B917AB" w:rsidRDefault="00A72E47" w:rsidP="00ED71BB">
      <w:pPr>
        <w:bidi w:val="0"/>
        <w:spacing w:line="360" w:lineRule="auto"/>
        <w:jc w:val="both"/>
        <w:rPr>
          <w:rFonts w:asciiTheme="majorBidi" w:hAnsiTheme="majorBidi" w:cstheme="majorBidi"/>
          <w:sz w:val="24"/>
          <w:szCs w:val="24"/>
          <w:rtl/>
        </w:rPr>
      </w:pPr>
      <w:r w:rsidRPr="00B917AB">
        <w:rPr>
          <w:rFonts w:asciiTheme="majorBidi" w:hAnsiTheme="majorBidi" w:cstheme="majorBidi"/>
          <w:sz w:val="24"/>
          <w:szCs w:val="24"/>
        </w:rPr>
        <w:t xml:space="preserve">CGRP, substance P, neurokinin-1 receptors, and NMDA-glutamate receptors have all been linked to the neurotransmission of pain in earlier studies. CGRP showed a substantial negative connection with DA, serotonin, and NE, according to earlier research. </w:t>
      </w:r>
      <w:r w:rsidR="0043292E" w:rsidRPr="00B917AB">
        <w:rPr>
          <w:rFonts w:asciiTheme="majorBidi" w:hAnsiTheme="majorBidi" w:cstheme="majorBidi"/>
          <w:sz w:val="24"/>
          <w:szCs w:val="24"/>
        </w:rPr>
        <w:t>I</w:t>
      </w:r>
      <w:r w:rsidRPr="00B917AB">
        <w:rPr>
          <w:rFonts w:asciiTheme="majorBidi" w:hAnsiTheme="majorBidi" w:cstheme="majorBidi"/>
          <w:sz w:val="24"/>
          <w:szCs w:val="24"/>
        </w:rPr>
        <w:t xml:space="preserve">njecting CGRP into the hippocampus dramatically lowers hippocampal DA, which causes anxiety-like behavior. </w:t>
      </w:r>
      <w:r w:rsidR="004720EB" w:rsidRPr="00B917AB">
        <w:rPr>
          <w:rFonts w:asciiTheme="majorBidi" w:hAnsiTheme="majorBidi" w:cstheme="majorBidi"/>
          <w:sz w:val="24"/>
          <w:szCs w:val="24"/>
        </w:rPr>
        <w:t>(Khodir et al., 2025).</w:t>
      </w:r>
      <w:r w:rsidR="00ED71BB">
        <w:rPr>
          <w:rFonts w:asciiTheme="majorBidi" w:hAnsiTheme="majorBidi" w:cstheme="majorBidi"/>
          <w:sz w:val="24"/>
          <w:szCs w:val="24"/>
        </w:rPr>
        <w:t xml:space="preserve"> </w:t>
      </w:r>
      <w:r w:rsidRPr="00B917AB">
        <w:rPr>
          <w:rFonts w:asciiTheme="majorBidi" w:hAnsiTheme="majorBidi" w:cstheme="majorBidi"/>
          <w:sz w:val="24"/>
          <w:szCs w:val="24"/>
        </w:rPr>
        <w:t xml:space="preserve">Additionally, a study has shown that CGRP can increase IL-6 production in response to TNF-α or IL-1β, underscoring its function in inflammatory processes. </w:t>
      </w:r>
      <w:r w:rsidR="00ED71BB">
        <w:rPr>
          <w:rFonts w:asciiTheme="majorBidi" w:hAnsiTheme="majorBidi" w:cstheme="majorBidi"/>
          <w:sz w:val="24"/>
          <w:szCs w:val="24"/>
        </w:rPr>
        <w:t>(</w:t>
      </w:r>
      <w:r w:rsidR="004720EB" w:rsidRPr="00B917AB">
        <w:rPr>
          <w:rFonts w:asciiTheme="majorBidi" w:hAnsiTheme="majorBidi" w:cstheme="majorBidi"/>
          <w:sz w:val="24"/>
          <w:szCs w:val="24"/>
        </w:rPr>
        <w:t xml:space="preserve"> Kim et al., 2021)</w:t>
      </w:r>
    </w:p>
    <w:p w:rsidR="00C902FC" w:rsidRPr="00B917AB" w:rsidRDefault="00A72E47"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To the best of our knowledge, this work is the first to look into how Qrct affects CGRP expression in FM caused by RES. Significantly higher levels of dopamine and serotonin were seen in the RES + Qrct group, which may account for the improvements in pain management and behavioral indicators of anxiety and sadness.</w:t>
      </w:r>
    </w:p>
    <w:p w:rsidR="00A72E47" w:rsidRPr="00ED71BB" w:rsidRDefault="00A72E47" w:rsidP="00ED71B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Apoptosis is triggered by FM. The results of this investigation support those of a prior study that found that the RES group had higher levels of caspase-3 cerebral immunreaction than the control group (K</w:t>
      </w:r>
      <w:r w:rsidR="00AD0297">
        <w:rPr>
          <w:rFonts w:asciiTheme="majorBidi" w:hAnsiTheme="majorBidi" w:cstheme="majorBidi"/>
          <w:sz w:val="24"/>
          <w:szCs w:val="24"/>
        </w:rPr>
        <w:t>hodir et al., 2025)</w:t>
      </w:r>
      <w:r w:rsidRPr="00B917AB">
        <w:rPr>
          <w:rFonts w:asciiTheme="majorBidi" w:hAnsiTheme="majorBidi" w:cstheme="majorBidi"/>
          <w:sz w:val="24"/>
          <w:szCs w:val="24"/>
          <w:rtl/>
        </w:rPr>
        <w:t>.</w:t>
      </w:r>
      <w:r w:rsidR="00ED71BB">
        <w:rPr>
          <w:rFonts w:asciiTheme="majorBidi" w:hAnsiTheme="majorBidi" w:cstheme="majorBidi"/>
          <w:sz w:val="24"/>
          <w:szCs w:val="24"/>
        </w:rPr>
        <w:t xml:space="preserve"> </w:t>
      </w:r>
      <w:r w:rsidRPr="00B917AB">
        <w:rPr>
          <w:rFonts w:asciiTheme="majorBidi" w:hAnsiTheme="majorBidi" w:cstheme="majorBidi"/>
          <w:sz w:val="24"/>
          <w:szCs w:val="24"/>
        </w:rPr>
        <w:t>Qrct treatment successfully decreased caspase-3 activity in this investigation. These results are in line with earlier studies emphasizing Qrct's preventive benefits (Yang et al., 2014).</w:t>
      </w:r>
    </w:p>
    <w:p w:rsidR="003C6BDE" w:rsidRPr="00B917AB" w:rsidRDefault="005830CF" w:rsidP="00B917AB">
      <w:pPr>
        <w:bidi w:val="0"/>
        <w:spacing w:line="360" w:lineRule="auto"/>
        <w:jc w:val="both"/>
        <w:rPr>
          <w:rFonts w:asciiTheme="majorBidi" w:hAnsiTheme="majorBidi" w:cstheme="majorBidi"/>
          <w:sz w:val="24"/>
          <w:szCs w:val="24"/>
        </w:rPr>
      </w:pPr>
      <w:r w:rsidRPr="00B917AB">
        <w:rPr>
          <w:rFonts w:asciiTheme="majorBidi" w:hAnsiTheme="majorBidi" w:cstheme="majorBidi"/>
          <w:sz w:val="24"/>
          <w:szCs w:val="24"/>
        </w:rPr>
        <w:t xml:space="preserve">Conclusion: </w:t>
      </w:r>
      <w:r w:rsidR="003C6BDE" w:rsidRPr="00B917AB">
        <w:rPr>
          <w:rFonts w:asciiTheme="majorBidi" w:hAnsiTheme="majorBidi" w:cstheme="majorBidi"/>
          <w:sz w:val="24"/>
          <w:szCs w:val="24"/>
        </w:rPr>
        <w:t>These results imply that Qrct's antioxidant, anti-inflammatory, neuroprotective, and anti-apoptotic qualities reduce FM symptoms, suggesting that it may be used as a treatment for FM.</w:t>
      </w:r>
    </w:p>
    <w:p w:rsidR="004720EB" w:rsidRPr="007E3DD0" w:rsidRDefault="004720EB" w:rsidP="00AD0297">
      <w:pPr>
        <w:bidi w:val="0"/>
        <w:spacing w:line="360" w:lineRule="auto"/>
        <w:jc w:val="both"/>
        <w:rPr>
          <w:rFonts w:asciiTheme="majorBidi" w:hAnsiTheme="majorBidi" w:cstheme="majorBidi"/>
          <w:b/>
          <w:bCs/>
          <w:sz w:val="24"/>
          <w:szCs w:val="24"/>
        </w:rPr>
      </w:pPr>
      <w:r w:rsidRPr="007E3DD0">
        <w:rPr>
          <w:rFonts w:asciiTheme="majorBidi" w:hAnsiTheme="majorBidi" w:cstheme="majorBidi"/>
          <w:b/>
          <w:bCs/>
          <w:sz w:val="24"/>
          <w:szCs w:val="24"/>
          <w:highlight w:val="yellow"/>
        </w:rPr>
        <w:t>References</w:t>
      </w:r>
      <w:r w:rsidRPr="007E3DD0">
        <w:rPr>
          <w:rFonts w:asciiTheme="majorBidi" w:hAnsiTheme="majorBidi" w:cstheme="majorBidi"/>
          <w:b/>
          <w:bCs/>
          <w:sz w:val="24"/>
          <w:szCs w:val="24"/>
        </w:rPr>
        <w:t xml:space="preserve"> </w:t>
      </w:r>
    </w:p>
    <w:p w:rsidR="004720EB" w:rsidRPr="00B917AB" w:rsidRDefault="004720EB" w:rsidP="00B917AB">
      <w:pPr>
        <w:pStyle w:val="a4"/>
        <w:widowControl/>
        <w:numPr>
          <w:ilvl w:val="0"/>
          <w:numId w:val="4"/>
        </w:numPr>
        <w:autoSpaceDE/>
        <w:autoSpaceDN/>
        <w:spacing w:before="0" w:after="200" w:line="360" w:lineRule="auto"/>
        <w:contextualSpacing/>
        <w:rPr>
          <w:rFonts w:asciiTheme="majorBidi" w:hAnsiTheme="majorBidi" w:cstheme="majorBidi"/>
          <w:sz w:val="24"/>
          <w:szCs w:val="24"/>
        </w:rPr>
      </w:pPr>
      <w:r w:rsidRPr="00B917AB">
        <w:rPr>
          <w:rFonts w:asciiTheme="majorBidi" w:hAnsiTheme="majorBidi" w:cstheme="majorBidi"/>
          <w:sz w:val="24"/>
          <w:szCs w:val="24"/>
        </w:rPr>
        <w:t xml:space="preserve">Alhawiti, O. H., Batawi, A. H., Al-Thepyani, M. A., Tash, R., Almuhammadi, A., Alsabban, A. H., Azhari, S. A., &amp; Alghamdi, B. S. (2026). </w:t>
      </w:r>
      <w:r w:rsidRPr="00B917AB">
        <w:rPr>
          <w:rStyle w:val="a3"/>
          <w:rFonts w:asciiTheme="majorBidi" w:hAnsiTheme="majorBidi" w:cstheme="majorBidi"/>
          <w:i w:val="0"/>
          <w:iCs w:val="0"/>
          <w:sz w:val="24"/>
          <w:szCs w:val="24"/>
        </w:rPr>
        <w:t>Moringa oleifera L. leaf extract attenuates neuroinflammation and behavioral alterations in a fibromyalgia mice model: Modulation of serotonin and cytokine pathways</w:t>
      </w:r>
      <w:r w:rsidRPr="00B917AB">
        <w:rPr>
          <w:rFonts w:asciiTheme="majorBidi" w:hAnsiTheme="majorBidi" w:cstheme="majorBidi"/>
          <w:sz w:val="24"/>
          <w:szCs w:val="24"/>
        </w:rPr>
        <w:t xml:space="preserve">. </w:t>
      </w:r>
      <w:r w:rsidRPr="00B917AB">
        <w:rPr>
          <w:rStyle w:val="a3"/>
          <w:rFonts w:asciiTheme="majorBidi" w:hAnsiTheme="majorBidi" w:cstheme="majorBidi"/>
          <w:i w:val="0"/>
          <w:iCs w:val="0"/>
          <w:sz w:val="24"/>
          <w:szCs w:val="24"/>
        </w:rPr>
        <w:t>IBRO Neuroscience Reports, 20</w:t>
      </w:r>
      <w:r w:rsidRPr="00B917AB">
        <w:rPr>
          <w:rFonts w:asciiTheme="majorBidi" w:hAnsiTheme="majorBidi" w:cstheme="majorBidi"/>
          <w:sz w:val="24"/>
          <w:szCs w:val="24"/>
        </w:rPr>
        <w:t xml:space="preserve">, 317–331. </w:t>
      </w:r>
      <w:hyperlink r:id="rId7" w:tgtFrame="_new" w:history="1">
        <w:r w:rsidRPr="00B917AB">
          <w:rPr>
            <w:rStyle w:val="Hyperlink"/>
            <w:rFonts w:asciiTheme="majorBidi" w:hAnsiTheme="majorBidi" w:cstheme="majorBidi"/>
            <w:color w:val="auto"/>
            <w:sz w:val="24"/>
            <w:szCs w:val="24"/>
            <w:u w:val="none"/>
          </w:rPr>
          <w:t>https://doi.org/10.1016/j.ibneur.2026.02.010</w:t>
        </w:r>
      </w:hyperlink>
    </w:p>
    <w:p w:rsidR="004720EB" w:rsidRPr="00B917AB" w:rsidRDefault="004720EB" w:rsidP="00B917AB">
      <w:pPr>
        <w:pStyle w:val="a4"/>
        <w:widowControl/>
        <w:numPr>
          <w:ilvl w:val="0"/>
          <w:numId w:val="4"/>
        </w:numPr>
        <w:autoSpaceDE/>
        <w:autoSpaceDN/>
        <w:spacing w:before="0" w:after="200" w:line="360" w:lineRule="auto"/>
        <w:contextualSpacing/>
        <w:rPr>
          <w:rFonts w:asciiTheme="majorBidi" w:hAnsiTheme="majorBidi" w:cstheme="majorBidi"/>
          <w:sz w:val="24"/>
          <w:szCs w:val="24"/>
          <w:rtl/>
        </w:rPr>
      </w:pPr>
      <w:r w:rsidRPr="00B917AB">
        <w:rPr>
          <w:rFonts w:asciiTheme="majorBidi" w:hAnsiTheme="majorBidi" w:cstheme="majorBidi"/>
          <w:sz w:val="24"/>
          <w:szCs w:val="24"/>
        </w:rPr>
        <w:t xml:space="preserve">Arnold, L. M. et al. AAPT diagnostic criteria for fibromyalgia. J. Pain. 20, 611–628. </w:t>
      </w:r>
      <w:hyperlink r:id="rId8" w:history="1">
        <w:r w:rsidRPr="00B917AB">
          <w:rPr>
            <w:rStyle w:val="Hyperlink"/>
            <w:rFonts w:asciiTheme="majorBidi" w:hAnsiTheme="majorBidi" w:cstheme="majorBidi"/>
            <w:color w:val="auto"/>
            <w:sz w:val="24"/>
            <w:szCs w:val="24"/>
            <w:u w:val="none"/>
          </w:rPr>
          <w:t>https://doi.org/10.1016/j.jpain.2018.10.008</w:t>
        </w:r>
      </w:hyperlink>
      <w:r w:rsidRPr="00B917AB">
        <w:rPr>
          <w:rFonts w:asciiTheme="majorBidi" w:hAnsiTheme="majorBidi" w:cstheme="majorBidi"/>
          <w:sz w:val="24"/>
          <w:szCs w:val="24"/>
        </w:rPr>
        <w:t xml:space="preserve"> (2019).</w:t>
      </w:r>
    </w:p>
    <w:p w:rsidR="004720EB" w:rsidRPr="00B917AB" w:rsidRDefault="004720EB" w:rsidP="00B917AB">
      <w:pPr>
        <w:pStyle w:val="a4"/>
        <w:widowControl/>
        <w:numPr>
          <w:ilvl w:val="0"/>
          <w:numId w:val="4"/>
        </w:numPr>
        <w:autoSpaceDE/>
        <w:autoSpaceDN/>
        <w:spacing w:before="0" w:after="200" w:line="360" w:lineRule="auto"/>
        <w:contextualSpacing/>
        <w:rPr>
          <w:rFonts w:asciiTheme="majorBidi" w:hAnsiTheme="majorBidi" w:cstheme="majorBidi"/>
          <w:sz w:val="24"/>
          <w:szCs w:val="24"/>
        </w:rPr>
      </w:pPr>
      <w:r w:rsidRPr="00B917AB">
        <w:rPr>
          <w:rFonts w:asciiTheme="majorBidi" w:hAnsiTheme="majorBidi" w:cstheme="majorBidi"/>
          <w:sz w:val="24"/>
          <w:szCs w:val="24"/>
        </w:rPr>
        <w:t xml:space="preserve">Assavarittirong, C., Samborski, W. &amp; Grygiel-Górniak, B. Oxidative stress in fibromyalgia: from pathology to treatment. Oxid.  Med. Cell. Longev. 2022(1582432). </w:t>
      </w:r>
      <w:hyperlink r:id="rId9" w:history="1">
        <w:r w:rsidRPr="00B917AB">
          <w:rPr>
            <w:rStyle w:val="Hyperlink"/>
            <w:rFonts w:asciiTheme="majorBidi" w:hAnsiTheme="majorBidi" w:cstheme="majorBidi"/>
            <w:color w:val="auto"/>
            <w:sz w:val="24"/>
            <w:szCs w:val="24"/>
            <w:u w:val="none"/>
          </w:rPr>
          <w:t>https://doi.org/10.1155/2022/1582432(2022)</w:t>
        </w:r>
      </w:hyperlink>
      <w:r w:rsidRPr="00B917AB">
        <w:rPr>
          <w:rFonts w:asciiTheme="majorBidi" w:hAnsiTheme="majorBidi" w:cstheme="majorBidi"/>
          <w:sz w:val="24"/>
          <w:szCs w:val="24"/>
        </w:rPr>
        <w:t>.</w:t>
      </w:r>
    </w:p>
    <w:p w:rsidR="004720EB" w:rsidRPr="00B917AB" w:rsidRDefault="004720EB" w:rsidP="00B917AB">
      <w:pPr>
        <w:pStyle w:val="a4"/>
        <w:widowControl/>
        <w:numPr>
          <w:ilvl w:val="0"/>
          <w:numId w:val="4"/>
        </w:numPr>
        <w:autoSpaceDE/>
        <w:autoSpaceDN/>
        <w:spacing w:before="0" w:after="200" w:line="360" w:lineRule="auto"/>
        <w:contextualSpacing/>
        <w:rPr>
          <w:rFonts w:asciiTheme="majorBidi" w:hAnsiTheme="majorBidi" w:cstheme="majorBidi"/>
          <w:sz w:val="24"/>
          <w:szCs w:val="24"/>
        </w:rPr>
      </w:pPr>
      <w:r w:rsidRPr="00B917AB">
        <w:rPr>
          <w:rFonts w:asciiTheme="majorBidi" w:hAnsiTheme="majorBidi" w:cstheme="majorBidi"/>
          <w:sz w:val="24"/>
          <w:szCs w:val="24"/>
        </w:rPr>
        <w:t>Cecerska-Heryć, E. et al. Importance of oxidative stress in the pathogenesis, diagnosis, and monitoring of patients with  neuropsychiatric disorders, a review. Neurochem. Int. 153, 105269. https://doi.org/10.1016/j.neuint.2021.105269(2022).</w:t>
      </w:r>
    </w:p>
    <w:p w:rsidR="004720EB" w:rsidRPr="00B917AB" w:rsidRDefault="004720EB" w:rsidP="00B917AB">
      <w:pPr>
        <w:pStyle w:val="a4"/>
        <w:widowControl/>
        <w:numPr>
          <w:ilvl w:val="0"/>
          <w:numId w:val="4"/>
        </w:numPr>
        <w:autoSpaceDE/>
        <w:autoSpaceDN/>
        <w:spacing w:before="0" w:after="200" w:line="360" w:lineRule="auto"/>
        <w:contextualSpacing/>
        <w:rPr>
          <w:rFonts w:asciiTheme="majorBidi" w:hAnsiTheme="majorBidi" w:cstheme="majorBidi"/>
          <w:sz w:val="24"/>
          <w:szCs w:val="24"/>
        </w:rPr>
      </w:pPr>
      <w:r w:rsidRPr="00B917AB">
        <w:rPr>
          <w:rFonts w:asciiTheme="majorBidi" w:hAnsiTheme="majorBidi" w:cstheme="majorBidi"/>
          <w:sz w:val="24"/>
          <w:szCs w:val="24"/>
        </w:rPr>
        <w:t>Cordero, M. D. et al. Clinical symptoms in fibromyalgia are better associated to lipid peroxidation levels in blood mononuclear  cells rather than in plasma. PLoS One. 6, e26915. https://doi.org/10.1371/journal.pone.0026915(2011).</w:t>
      </w:r>
    </w:p>
    <w:p w:rsidR="004720EB" w:rsidRPr="00B917AB" w:rsidRDefault="004720EB" w:rsidP="00B917AB">
      <w:pPr>
        <w:pStyle w:val="a4"/>
        <w:widowControl/>
        <w:numPr>
          <w:ilvl w:val="0"/>
          <w:numId w:val="4"/>
        </w:numPr>
        <w:autoSpaceDE/>
        <w:autoSpaceDN/>
        <w:spacing w:before="0" w:after="200" w:line="360" w:lineRule="auto"/>
        <w:contextualSpacing/>
        <w:rPr>
          <w:rFonts w:asciiTheme="majorBidi" w:hAnsiTheme="majorBidi" w:cstheme="majorBidi"/>
          <w:sz w:val="24"/>
          <w:szCs w:val="24"/>
        </w:rPr>
      </w:pPr>
      <w:r w:rsidRPr="00B917AB">
        <w:rPr>
          <w:rFonts w:asciiTheme="majorBidi" w:eastAsia="Times New Roman" w:hAnsiTheme="majorBidi" w:cstheme="majorBidi"/>
          <w:sz w:val="24"/>
          <w:szCs w:val="24"/>
        </w:rPr>
        <w:t>de Mattos, B. D. S., Soares, M. S. P., Spohr, L., Pedra, N. S., Teixeira, F. C., de Souza, A. A., ... &amp; Spanevello, R. M. (2020). Quercetin prevents alterations of behavioral parameters, delta</w:t>
      </w:r>
      <w:r w:rsidRPr="00B917AB">
        <w:rPr>
          <w:rFonts w:ascii="Cambria Math" w:eastAsia="Times New Roman" w:hAnsi="Cambria Math" w:cs="Cambria Math"/>
          <w:sz w:val="24"/>
          <w:szCs w:val="24"/>
        </w:rPr>
        <w:t>‐</w:t>
      </w:r>
      <w:r w:rsidRPr="00B917AB">
        <w:rPr>
          <w:rFonts w:asciiTheme="majorBidi" w:eastAsia="Times New Roman" w:hAnsiTheme="majorBidi" w:cstheme="majorBidi"/>
          <w:sz w:val="24"/>
          <w:szCs w:val="24"/>
        </w:rPr>
        <w:t>aminolevulinic dehydratase activity, and oxidative damage in brain of rats in a prenatal model of autism. International Journal of Developmental Neuroscience, 80(4), 287-302</w:t>
      </w:r>
    </w:p>
    <w:p w:rsidR="004720EB" w:rsidRPr="00B917AB" w:rsidRDefault="004720EB" w:rsidP="00B917AB">
      <w:pPr>
        <w:pStyle w:val="a4"/>
        <w:widowControl/>
        <w:numPr>
          <w:ilvl w:val="0"/>
          <w:numId w:val="4"/>
        </w:numPr>
        <w:autoSpaceDE/>
        <w:autoSpaceDN/>
        <w:spacing w:before="0" w:after="200" w:line="360" w:lineRule="auto"/>
        <w:contextualSpacing/>
        <w:rPr>
          <w:rFonts w:asciiTheme="majorBidi" w:hAnsiTheme="majorBidi" w:cstheme="majorBidi"/>
          <w:sz w:val="24"/>
          <w:szCs w:val="24"/>
        </w:rPr>
      </w:pPr>
      <w:r w:rsidRPr="00B917AB">
        <w:rPr>
          <w:rFonts w:asciiTheme="majorBidi" w:hAnsiTheme="majorBidi" w:cstheme="majorBidi"/>
          <w:sz w:val="24"/>
          <w:szCs w:val="24"/>
        </w:rPr>
        <w:t>Ferrarini, E.G., et al., 2022. Broad-spectrum cannabis oil ameliorates reserpine-induced  fibromyalgia model in mice. Biomed. Pharm. 154, 113552.</w:t>
      </w:r>
    </w:p>
    <w:p w:rsidR="004720EB" w:rsidRPr="00B917AB" w:rsidRDefault="004720EB" w:rsidP="00B917AB">
      <w:pPr>
        <w:pStyle w:val="a4"/>
        <w:widowControl/>
        <w:numPr>
          <w:ilvl w:val="0"/>
          <w:numId w:val="4"/>
        </w:numPr>
        <w:autoSpaceDE/>
        <w:autoSpaceDN/>
        <w:spacing w:before="0" w:line="360" w:lineRule="auto"/>
        <w:contextualSpacing/>
        <w:rPr>
          <w:rFonts w:asciiTheme="majorBidi" w:eastAsia="Times New Roman" w:hAnsiTheme="majorBidi" w:cstheme="majorBidi"/>
          <w:sz w:val="24"/>
          <w:szCs w:val="24"/>
        </w:rPr>
      </w:pPr>
      <w:r w:rsidRPr="00B917AB">
        <w:rPr>
          <w:rFonts w:asciiTheme="majorBidi" w:eastAsia="Times New Roman" w:hAnsiTheme="majorBidi" w:cstheme="majorBidi"/>
          <w:sz w:val="24"/>
          <w:szCs w:val="24"/>
        </w:rPr>
        <w:t>Guan Y, Wang J, Wu X, Song L, Wang Y, Gong M, Li B. Quercetin reverses chronic unpredictable mild stress-induced depression-like behavior in vivo by involving nuclear factor-E2-related factor 2. Brain Res. 2021 Dec 1;1772:147661. doi: 10.1016/j.brainres.2021.147661. Epub 2021 Sep 13. PMID: 34529966.</w:t>
      </w:r>
    </w:p>
    <w:p w:rsidR="004720EB" w:rsidRPr="00B917AB" w:rsidRDefault="004720EB" w:rsidP="00B917AB">
      <w:pPr>
        <w:pStyle w:val="a4"/>
        <w:widowControl/>
        <w:numPr>
          <w:ilvl w:val="0"/>
          <w:numId w:val="4"/>
        </w:numPr>
        <w:autoSpaceDE/>
        <w:autoSpaceDN/>
        <w:spacing w:before="0" w:after="200" w:line="360" w:lineRule="auto"/>
        <w:contextualSpacing/>
        <w:rPr>
          <w:rFonts w:asciiTheme="majorBidi" w:hAnsiTheme="majorBidi" w:cstheme="majorBidi"/>
          <w:sz w:val="24"/>
          <w:szCs w:val="24"/>
        </w:rPr>
      </w:pPr>
      <w:r w:rsidRPr="00B917AB">
        <w:rPr>
          <w:rFonts w:asciiTheme="majorBidi" w:hAnsiTheme="majorBidi" w:cstheme="majorBidi"/>
          <w:sz w:val="24"/>
          <w:szCs w:val="24"/>
        </w:rPr>
        <w:t xml:space="preserve">Hassan, F. E., Eid, D. M., &amp; Al Dreny, B. A. (2025). </w:t>
      </w:r>
      <w:r w:rsidRPr="00B917AB">
        <w:rPr>
          <w:rStyle w:val="a3"/>
          <w:rFonts w:asciiTheme="majorBidi" w:hAnsiTheme="majorBidi" w:cstheme="majorBidi"/>
          <w:i w:val="0"/>
          <w:iCs w:val="0"/>
          <w:sz w:val="24"/>
          <w:szCs w:val="24"/>
        </w:rPr>
        <w:t>Glucagon-like peptide-1 agonist and quercetin improve skeletal muscle performance and pain threshold in male rats with fibromyalgia via activating the Nrf2/HO1/NQO1 pathway</w:t>
      </w:r>
      <w:r w:rsidRPr="00B917AB">
        <w:rPr>
          <w:rFonts w:asciiTheme="majorBidi" w:hAnsiTheme="majorBidi" w:cstheme="majorBidi"/>
          <w:sz w:val="24"/>
          <w:szCs w:val="24"/>
        </w:rPr>
        <w:t xml:space="preserve">. </w:t>
      </w:r>
      <w:r w:rsidRPr="00B917AB">
        <w:rPr>
          <w:rStyle w:val="a3"/>
          <w:rFonts w:asciiTheme="majorBidi" w:hAnsiTheme="majorBidi" w:cstheme="majorBidi"/>
          <w:i w:val="0"/>
          <w:iCs w:val="0"/>
          <w:sz w:val="24"/>
          <w:szCs w:val="24"/>
        </w:rPr>
        <w:t>Bulletin of Egyptian Society for Physiological Sciences, 45</w:t>
      </w:r>
      <w:r w:rsidRPr="00B917AB">
        <w:rPr>
          <w:rFonts w:asciiTheme="majorBidi" w:hAnsiTheme="majorBidi" w:cstheme="majorBidi"/>
          <w:sz w:val="24"/>
          <w:szCs w:val="24"/>
        </w:rPr>
        <w:t xml:space="preserve">(3), 282–295. </w:t>
      </w:r>
      <w:hyperlink r:id="rId10" w:history="1">
        <w:r w:rsidRPr="00B917AB">
          <w:rPr>
            <w:rStyle w:val="Hyperlink"/>
            <w:rFonts w:asciiTheme="majorBidi" w:hAnsiTheme="majorBidi" w:cstheme="majorBidi"/>
            <w:color w:val="auto"/>
            <w:sz w:val="24"/>
            <w:szCs w:val="24"/>
            <w:u w:val="none"/>
          </w:rPr>
          <w:t>https://doi.org/10.21608/BESPS.2025.351962.1197</w:t>
        </w:r>
      </w:hyperlink>
    </w:p>
    <w:p w:rsidR="004720EB" w:rsidRPr="00B917AB" w:rsidRDefault="004720EB" w:rsidP="00B917AB">
      <w:pPr>
        <w:pStyle w:val="a4"/>
        <w:widowControl/>
        <w:numPr>
          <w:ilvl w:val="0"/>
          <w:numId w:val="4"/>
        </w:numPr>
        <w:autoSpaceDE/>
        <w:autoSpaceDN/>
        <w:spacing w:before="0" w:after="200" w:line="360" w:lineRule="auto"/>
        <w:contextualSpacing/>
        <w:rPr>
          <w:rFonts w:asciiTheme="majorBidi" w:hAnsiTheme="majorBidi" w:cstheme="majorBidi"/>
          <w:sz w:val="24"/>
          <w:szCs w:val="24"/>
        </w:rPr>
      </w:pPr>
      <w:r w:rsidRPr="00B917AB">
        <w:rPr>
          <w:rFonts w:asciiTheme="majorBidi" w:hAnsiTheme="majorBidi" w:cstheme="majorBidi"/>
          <w:sz w:val="24"/>
          <w:szCs w:val="24"/>
        </w:rPr>
        <w:t xml:space="preserve">Kaur, A., Singh, L., Singh, N., Bhatti, M. S., &amp; Bhatti, R. (2019). </w:t>
      </w:r>
      <w:r w:rsidRPr="00B917AB">
        <w:rPr>
          <w:rStyle w:val="a3"/>
          <w:rFonts w:asciiTheme="majorBidi" w:hAnsiTheme="majorBidi" w:cstheme="majorBidi"/>
          <w:i w:val="0"/>
          <w:iCs w:val="0"/>
          <w:sz w:val="24"/>
          <w:szCs w:val="24"/>
        </w:rPr>
        <w:t>Ameliorative effect of imperatorin in chemically induced fibromyalgia: Role of NMDA/NFκB mediated downstream signaling</w:t>
      </w:r>
      <w:r w:rsidRPr="00B917AB">
        <w:rPr>
          <w:rFonts w:asciiTheme="majorBidi" w:hAnsiTheme="majorBidi" w:cstheme="majorBidi"/>
          <w:sz w:val="24"/>
          <w:szCs w:val="24"/>
        </w:rPr>
        <w:t xml:space="preserve">. </w:t>
      </w:r>
      <w:r w:rsidRPr="00B917AB">
        <w:rPr>
          <w:rStyle w:val="a3"/>
          <w:rFonts w:asciiTheme="majorBidi" w:hAnsiTheme="majorBidi" w:cstheme="majorBidi"/>
          <w:i w:val="0"/>
          <w:iCs w:val="0"/>
          <w:sz w:val="24"/>
          <w:szCs w:val="24"/>
        </w:rPr>
        <w:t>Biochemical Pharmacology, 166</w:t>
      </w:r>
      <w:r w:rsidRPr="00B917AB">
        <w:rPr>
          <w:rFonts w:asciiTheme="majorBidi" w:hAnsiTheme="majorBidi" w:cstheme="majorBidi"/>
          <w:sz w:val="24"/>
          <w:szCs w:val="24"/>
        </w:rPr>
        <w:t xml:space="preserve">, 56–69. </w:t>
      </w:r>
      <w:hyperlink r:id="rId11" w:history="1">
        <w:r w:rsidRPr="00B917AB">
          <w:rPr>
            <w:rStyle w:val="Hyperlink"/>
            <w:rFonts w:asciiTheme="majorBidi" w:hAnsiTheme="majorBidi" w:cstheme="majorBidi"/>
            <w:color w:val="auto"/>
            <w:sz w:val="24"/>
            <w:szCs w:val="24"/>
            <w:u w:val="none"/>
          </w:rPr>
          <w:t>https://doi.org/10.1016/j.bcp.2019.05.012</w:t>
        </w:r>
      </w:hyperlink>
    </w:p>
    <w:p w:rsidR="00055805" w:rsidRPr="00B917AB" w:rsidRDefault="00055805" w:rsidP="00B917AB">
      <w:pPr>
        <w:pStyle w:val="a4"/>
        <w:widowControl/>
        <w:numPr>
          <w:ilvl w:val="0"/>
          <w:numId w:val="4"/>
        </w:numPr>
        <w:autoSpaceDE/>
        <w:autoSpaceDN/>
        <w:spacing w:before="0" w:after="200" w:line="360" w:lineRule="auto"/>
        <w:contextualSpacing/>
        <w:rPr>
          <w:rFonts w:asciiTheme="majorBidi" w:hAnsiTheme="majorBidi" w:cstheme="majorBidi"/>
          <w:sz w:val="24"/>
          <w:szCs w:val="24"/>
        </w:rPr>
      </w:pPr>
      <w:r w:rsidRPr="00B917AB">
        <w:rPr>
          <w:rFonts w:asciiTheme="majorBidi" w:hAnsiTheme="majorBidi" w:cstheme="majorBidi"/>
          <w:sz w:val="24"/>
          <w:szCs w:val="24"/>
        </w:rPr>
        <w:t>K.J. Livak, T.D. Schmittgen, Analysis of relative gene expression data using real</w:t>
      </w:r>
      <w:r w:rsidRPr="00B917AB">
        <w:rPr>
          <w:rFonts w:asciiTheme="majorBidi" w:hAnsiTheme="majorBidi" w:cstheme="majorBidi"/>
          <w:sz w:val="24"/>
          <w:szCs w:val="24"/>
          <w:rtl/>
        </w:rPr>
        <w:t xml:space="preserve"> </w:t>
      </w:r>
      <w:r w:rsidRPr="00B917AB">
        <w:rPr>
          <w:rFonts w:asciiTheme="majorBidi" w:hAnsiTheme="majorBidi" w:cstheme="majorBidi"/>
          <w:sz w:val="24"/>
          <w:szCs w:val="24"/>
        </w:rPr>
        <w:t>time quantitative PCR and the 2(-delta delta C(T)) method, Methods 25</w:t>
      </w:r>
      <w:r w:rsidRPr="00B917AB">
        <w:rPr>
          <w:rFonts w:asciiTheme="majorBidi" w:hAnsiTheme="majorBidi" w:cstheme="majorBidi"/>
          <w:sz w:val="24"/>
          <w:szCs w:val="24"/>
          <w:rtl/>
        </w:rPr>
        <w:t xml:space="preserve"> (</w:t>
      </w:r>
      <w:r w:rsidRPr="00B917AB">
        <w:rPr>
          <w:rFonts w:asciiTheme="majorBidi" w:hAnsiTheme="majorBidi" w:cstheme="majorBidi"/>
          <w:sz w:val="24"/>
          <w:szCs w:val="24"/>
        </w:rPr>
        <w:t>2001</w:t>
      </w:r>
      <w:r w:rsidRPr="00B917AB">
        <w:rPr>
          <w:rFonts w:asciiTheme="majorBidi" w:hAnsiTheme="majorBidi" w:cstheme="majorBidi"/>
          <w:sz w:val="24"/>
          <w:szCs w:val="24"/>
          <w:rtl/>
        </w:rPr>
        <w:t xml:space="preserve">) </w:t>
      </w:r>
      <w:r w:rsidRPr="00B917AB">
        <w:rPr>
          <w:rFonts w:asciiTheme="majorBidi" w:hAnsiTheme="majorBidi" w:cstheme="majorBidi"/>
          <w:sz w:val="24"/>
          <w:szCs w:val="24"/>
        </w:rPr>
        <w:t xml:space="preserve">402–408, </w:t>
      </w:r>
      <w:hyperlink r:id="rId12" w:history="1">
        <w:r w:rsidRPr="00B917AB">
          <w:rPr>
            <w:rStyle w:val="Hyperlink"/>
            <w:rFonts w:asciiTheme="majorBidi" w:hAnsiTheme="majorBidi" w:cstheme="majorBidi"/>
            <w:color w:val="auto"/>
            <w:sz w:val="24"/>
            <w:szCs w:val="24"/>
            <w:u w:val="none"/>
          </w:rPr>
          <w:t>https://doi.org/10.1006/METH.2001.1262</w:t>
        </w:r>
      </w:hyperlink>
      <w:r w:rsidRPr="00B917AB">
        <w:rPr>
          <w:rFonts w:asciiTheme="majorBidi" w:hAnsiTheme="majorBidi" w:cstheme="majorBidi"/>
          <w:sz w:val="24"/>
          <w:szCs w:val="24"/>
        </w:rPr>
        <w:t>.</w:t>
      </w:r>
    </w:p>
    <w:p w:rsidR="004720EB" w:rsidRPr="00B917AB" w:rsidRDefault="004720EB" w:rsidP="00B917AB">
      <w:pPr>
        <w:pStyle w:val="a4"/>
        <w:widowControl/>
        <w:numPr>
          <w:ilvl w:val="0"/>
          <w:numId w:val="4"/>
        </w:numPr>
        <w:autoSpaceDE/>
        <w:autoSpaceDN/>
        <w:spacing w:before="0" w:after="200" w:line="360" w:lineRule="auto"/>
        <w:contextualSpacing/>
        <w:rPr>
          <w:rFonts w:asciiTheme="majorBidi" w:hAnsiTheme="majorBidi" w:cstheme="majorBidi"/>
          <w:sz w:val="24"/>
          <w:szCs w:val="24"/>
        </w:rPr>
      </w:pPr>
      <w:r w:rsidRPr="00B917AB">
        <w:rPr>
          <w:rFonts w:asciiTheme="majorBidi" w:hAnsiTheme="majorBidi" w:cstheme="majorBidi"/>
          <w:sz w:val="24"/>
          <w:szCs w:val="24"/>
        </w:rPr>
        <w:t xml:space="preserve">Khodir, S. A., Sweed, E. M., El-Haroun, H., Abd-Elhamid, T. H., El Derbaly, S. A., Mahmoud, A. R., &amp; Motawea, S. M. (2025). </w:t>
      </w:r>
      <w:r w:rsidRPr="00B917AB">
        <w:rPr>
          <w:rStyle w:val="a3"/>
          <w:rFonts w:asciiTheme="majorBidi" w:hAnsiTheme="majorBidi" w:cstheme="majorBidi"/>
          <w:i w:val="0"/>
          <w:iCs w:val="0"/>
          <w:sz w:val="24"/>
          <w:szCs w:val="24"/>
        </w:rPr>
        <w:t>Honokiol ameliorates reserpine-induced fibromyalgia through antioxidant, anti-inflammatory, neurotrophic, and anti-apoptotic mechanisms</w:t>
      </w:r>
      <w:r w:rsidRPr="00B917AB">
        <w:rPr>
          <w:rFonts w:asciiTheme="majorBidi" w:hAnsiTheme="majorBidi" w:cstheme="majorBidi"/>
          <w:sz w:val="24"/>
          <w:szCs w:val="24"/>
        </w:rPr>
        <w:t xml:space="preserve">. </w:t>
      </w:r>
      <w:r w:rsidRPr="00B917AB">
        <w:rPr>
          <w:rStyle w:val="a3"/>
          <w:rFonts w:asciiTheme="majorBidi" w:hAnsiTheme="majorBidi" w:cstheme="majorBidi"/>
          <w:i w:val="0"/>
          <w:iCs w:val="0"/>
          <w:sz w:val="24"/>
          <w:szCs w:val="24"/>
        </w:rPr>
        <w:t>Scientific Reports, 15</w:t>
      </w:r>
      <w:r w:rsidRPr="00B917AB">
        <w:rPr>
          <w:rFonts w:asciiTheme="majorBidi" w:hAnsiTheme="majorBidi" w:cstheme="majorBidi"/>
          <w:sz w:val="24"/>
          <w:szCs w:val="24"/>
        </w:rPr>
        <w:t xml:space="preserve">, 25983. </w:t>
      </w:r>
      <w:hyperlink r:id="rId13" w:history="1">
        <w:r w:rsidRPr="00B917AB">
          <w:rPr>
            <w:rStyle w:val="Hyperlink"/>
            <w:rFonts w:asciiTheme="majorBidi" w:hAnsiTheme="majorBidi" w:cstheme="majorBidi"/>
            <w:color w:val="auto"/>
            <w:sz w:val="24"/>
            <w:szCs w:val="24"/>
            <w:u w:val="none"/>
          </w:rPr>
          <w:t>https://doi.org/10.1038/s41598-025-07209-w</w:t>
        </w:r>
      </w:hyperlink>
    </w:p>
    <w:p w:rsidR="004720EB" w:rsidRPr="00B917AB" w:rsidRDefault="004720EB" w:rsidP="00B917AB">
      <w:pPr>
        <w:pStyle w:val="a4"/>
        <w:widowControl/>
        <w:numPr>
          <w:ilvl w:val="0"/>
          <w:numId w:val="4"/>
        </w:numPr>
        <w:autoSpaceDE/>
        <w:autoSpaceDN/>
        <w:spacing w:before="0" w:after="200" w:line="360" w:lineRule="auto"/>
        <w:contextualSpacing/>
        <w:rPr>
          <w:rFonts w:asciiTheme="majorBidi" w:hAnsiTheme="majorBidi" w:cstheme="majorBidi"/>
          <w:sz w:val="24"/>
          <w:szCs w:val="24"/>
        </w:rPr>
      </w:pPr>
      <w:r w:rsidRPr="00B917AB">
        <w:rPr>
          <w:rFonts w:asciiTheme="majorBidi" w:hAnsiTheme="majorBidi" w:cstheme="majorBidi"/>
          <w:sz w:val="24"/>
          <w:szCs w:val="24"/>
        </w:rPr>
        <w:t>Kim, Y. J. &amp; Granstein, R. D. Roles of calcitonin gene-related peptide in the skin, and other physiological and pathophysiological functions. Brain, Behavior, &amp; Immunity - Health 18, 100361. https://doi.org/10.1016/j.bbih.2021.100361(2021).</w:t>
      </w:r>
    </w:p>
    <w:p w:rsidR="004720EB" w:rsidRPr="00B917AB" w:rsidRDefault="004720EB" w:rsidP="00B917AB">
      <w:pPr>
        <w:pStyle w:val="a4"/>
        <w:widowControl/>
        <w:numPr>
          <w:ilvl w:val="0"/>
          <w:numId w:val="4"/>
        </w:numPr>
        <w:autoSpaceDE/>
        <w:autoSpaceDN/>
        <w:spacing w:before="0" w:after="200" w:line="360" w:lineRule="auto"/>
        <w:contextualSpacing/>
        <w:rPr>
          <w:rFonts w:asciiTheme="majorBidi" w:hAnsiTheme="majorBidi" w:cstheme="majorBidi"/>
          <w:sz w:val="24"/>
          <w:szCs w:val="24"/>
        </w:rPr>
      </w:pPr>
      <w:r w:rsidRPr="00B917AB">
        <w:rPr>
          <w:rFonts w:asciiTheme="majorBidi" w:hAnsiTheme="majorBidi" w:cstheme="majorBidi"/>
          <w:sz w:val="24"/>
          <w:szCs w:val="24"/>
        </w:rPr>
        <w:t xml:space="preserve">Lai, P. C., Yen, C. M., Lin, M. C., Chen, Y. H., Liao, H. Y., Huang, Y. W., &amp; Lin, Y. W. (2023). </w:t>
      </w:r>
      <w:r w:rsidRPr="00B917AB">
        <w:rPr>
          <w:rStyle w:val="a3"/>
          <w:rFonts w:asciiTheme="majorBidi" w:hAnsiTheme="majorBidi" w:cstheme="majorBidi"/>
          <w:i w:val="0"/>
          <w:iCs w:val="0"/>
          <w:sz w:val="24"/>
          <w:szCs w:val="24"/>
        </w:rPr>
        <w:t>Electroacupuncture attenuates fibromyalgia pain via Toll-like receptor 4 in the mouse brain</w:t>
      </w:r>
      <w:r w:rsidRPr="00B917AB">
        <w:rPr>
          <w:rFonts w:asciiTheme="majorBidi" w:hAnsiTheme="majorBidi" w:cstheme="majorBidi"/>
          <w:sz w:val="24"/>
          <w:szCs w:val="24"/>
        </w:rPr>
        <w:t xml:space="preserve">. </w:t>
      </w:r>
      <w:r w:rsidRPr="00B917AB">
        <w:rPr>
          <w:rStyle w:val="a3"/>
          <w:rFonts w:asciiTheme="majorBidi" w:hAnsiTheme="majorBidi" w:cstheme="majorBidi"/>
          <w:i w:val="0"/>
          <w:iCs w:val="0"/>
          <w:sz w:val="24"/>
          <w:szCs w:val="24"/>
        </w:rPr>
        <w:t>Life, 13</w:t>
      </w:r>
      <w:r w:rsidRPr="00B917AB">
        <w:rPr>
          <w:rFonts w:asciiTheme="majorBidi" w:hAnsiTheme="majorBidi" w:cstheme="majorBidi"/>
          <w:sz w:val="24"/>
          <w:szCs w:val="24"/>
        </w:rPr>
        <w:t xml:space="preserve">(5), 1160. </w:t>
      </w:r>
      <w:hyperlink r:id="rId14" w:history="1">
        <w:r w:rsidRPr="00B917AB">
          <w:rPr>
            <w:rStyle w:val="Hyperlink"/>
            <w:rFonts w:asciiTheme="majorBidi" w:hAnsiTheme="majorBidi" w:cstheme="majorBidi"/>
            <w:color w:val="auto"/>
            <w:sz w:val="24"/>
            <w:szCs w:val="24"/>
            <w:u w:val="none"/>
          </w:rPr>
          <w:t>https://doi.org/10.3390/life13051160</w:t>
        </w:r>
      </w:hyperlink>
    </w:p>
    <w:p w:rsidR="004720EB" w:rsidRPr="00B917AB" w:rsidRDefault="004720EB" w:rsidP="00B917AB">
      <w:pPr>
        <w:pStyle w:val="a4"/>
        <w:widowControl/>
        <w:numPr>
          <w:ilvl w:val="0"/>
          <w:numId w:val="4"/>
        </w:numPr>
        <w:autoSpaceDE/>
        <w:autoSpaceDN/>
        <w:spacing w:before="0" w:after="200" w:line="360" w:lineRule="auto"/>
        <w:contextualSpacing/>
        <w:rPr>
          <w:rFonts w:asciiTheme="majorBidi" w:hAnsiTheme="majorBidi" w:cstheme="majorBidi"/>
          <w:sz w:val="24"/>
          <w:szCs w:val="24"/>
        </w:rPr>
      </w:pPr>
      <w:r w:rsidRPr="00B917AB">
        <w:rPr>
          <w:rFonts w:asciiTheme="majorBidi" w:hAnsiTheme="majorBidi" w:cstheme="majorBidi"/>
          <w:sz w:val="24"/>
          <w:szCs w:val="24"/>
        </w:rPr>
        <w:t>Li, Y., Tian, Q., Li, Z., Dang, M., Lin, Y., Hou, X., 2019. Activation of Nrf2 signaling by sitagliptin and quercetin combination against beta-amyloid induced Alzheimer's disease in rats. Drug Dev. Res. 80 (6), 837–845.</w:t>
      </w:r>
    </w:p>
    <w:p w:rsidR="004720EB" w:rsidRPr="00B917AB" w:rsidRDefault="004720EB" w:rsidP="00B917AB">
      <w:pPr>
        <w:pStyle w:val="a4"/>
        <w:widowControl/>
        <w:numPr>
          <w:ilvl w:val="0"/>
          <w:numId w:val="4"/>
        </w:numPr>
        <w:autoSpaceDE/>
        <w:autoSpaceDN/>
        <w:spacing w:before="0" w:after="200" w:line="360" w:lineRule="auto"/>
        <w:contextualSpacing/>
        <w:rPr>
          <w:rFonts w:asciiTheme="majorBidi" w:hAnsiTheme="majorBidi" w:cstheme="majorBidi"/>
          <w:sz w:val="24"/>
          <w:szCs w:val="24"/>
        </w:rPr>
      </w:pPr>
      <w:r w:rsidRPr="00B917AB">
        <w:rPr>
          <w:rFonts w:asciiTheme="majorBidi" w:hAnsiTheme="majorBidi" w:cstheme="majorBidi"/>
          <w:sz w:val="24"/>
          <w:szCs w:val="24"/>
        </w:rPr>
        <w:t xml:space="preserve"> Liu  C,  Liu  DQ,  Tian  YK,  Mei  W,  Tian  XB,  Xu  AJ,  et  al.  The  Emerging  Role  of  Quercetin  in  the  Treatment  of  Chronic  Pain.  Curr  Neuropharmacol.  2022  Nov;20(12):2346–53. </w:t>
      </w:r>
    </w:p>
    <w:p w:rsidR="004720EB" w:rsidRPr="00B917AB" w:rsidRDefault="004720EB" w:rsidP="00B917AB">
      <w:pPr>
        <w:pStyle w:val="a4"/>
        <w:widowControl/>
        <w:numPr>
          <w:ilvl w:val="0"/>
          <w:numId w:val="4"/>
        </w:numPr>
        <w:autoSpaceDE/>
        <w:autoSpaceDN/>
        <w:spacing w:before="0" w:line="360" w:lineRule="auto"/>
        <w:contextualSpacing/>
        <w:rPr>
          <w:rFonts w:asciiTheme="majorBidi" w:eastAsia="Times New Roman" w:hAnsiTheme="majorBidi" w:cstheme="majorBidi"/>
          <w:sz w:val="24"/>
          <w:szCs w:val="24"/>
        </w:rPr>
      </w:pPr>
      <w:r w:rsidRPr="00B917AB">
        <w:rPr>
          <w:rFonts w:asciiTheme="majorBidi" w:eastAsia="Times New Roman" w:hAnsiTheme="majorBidi" w:cstheme="majorBidi"/>
          <w:sz w:val="24"/>
          <w:szCs w:val="24"/>
        </w:rPr>
        <w:t>Ma ZX, Zhang RY, Rui WJ, Wang ZQ, Feng X. Quercetin alleviates chronic unpredictable mild stress-induced depressive-like behaviors by promoting adult hippocampal neurogenesis via FoxG1/CREB/ BDNF signaling pathway. Behav Brain Res. 2021 May 21;406:113245. doi: 10.1016/j.bbr.2021.113245. Epub 2021 Mar 18. PMID: 33745981.</w:t>
      </w:r>
    </w:p>
    <w:p w:rsidR="004720EB" w:rsidRPr="00B917AB" w:rsidRDefault="004720EB" w:rsidP="00B917AB">
      <w:pPr>
        <w:pStyle w:val="a4"/>
        <w:widowControl/>
        <w:numPr>
          <w:ilvl w:val="0"/>
          <w:numId w:val="4"/>
        </w:numPr>
        <w:autoSpaceDE/>
        <w:autoSpaceDN/>
        <w:spacing w:before="0" w:after="200" w:line="360" w:lineRule="auto"/>
        <w:contextualSpacing/>
        <w:rPr>
          <w:rFonts w:asciiTheme="majorBidi" w:hAnsiTheme="majorBidi" w:cstheme="majorBidi"/>
          <w:sz w:val="24"/>
          <w:szCs w:val="24"/>
        </w:rPr>
      </w:pPr>
      <w:r w:rsidRPr="00B917AB">
        <w:rPr>
          <w:rFonts w:asciiTheme="majorBidi" w:hAnsiTheme="majorBidi" w:cstheme="majorBidi"/>
          <w:sz w:val="24"/>
          <w:szCs w:val="24"/>
        </w:rPr>
        <w:t xml:space="preserve">Nagakura, Y. Therapeutic approaches to nociplastic pain based on findings in the Reserpine-Induced Fibromyalgia-Like animal  model. J. Pharmacol. Exp. Ther. 381, 106–119. </w:t>
      </w:r>
      <w:hyperlink r:id="rId15" w:history="1">
        <w:r w:rsidRPr="00B917AB">
          <w:rPr>
            <w:rStyle w:val="Hyperlink"/>
            <w:rFonts w:asciiTheme="majorBidi" w:hAnsiTheme="majorBidi" w:cstheme="majorBidi"/>
            <w:color w:val="auto"/>
            <w:sz w:val="24"/>
            <w:szCs w:val="24"/>
            <w:u w:val="none"/>
          </w:rPr>
          <w:t>https://doi.org/10.1124/jpet.121.001051(2022)</w:t>
        </w:r>
      </w:hyperlink>
      <w:r w:rsidRPr="00B917AB">
        <w:rPr>
          <w:rFonts w:asciiTheme="majorBidi" w:hAnsiTheme="majorBidi" w:cstheme="majorBidi"/>
          <w:sz w:val="24"/>
          <w:szCs w:val="24"/>
        </w:rPr>
        <w:t>.</w:t>
      </w:r>
    </w:p>
    <w:p w:rsidR="004720EB" w:rsidRPr="00B917AB" w:rsidRDefault="004720EB" w:rsidP="00B917AB">
      <w:pPr>
        <w:pStyle w:val="a4"/>
        <w:widowControl/>
        <w:numPr>
          <w:ilvl w:val="0"/>
          <w:numId w:val="4"/>
        </w:numPr>
        <w:autoSpaceDE/>
        <w:autoSpaceDN/>
        <w:spacing w:before="0" w:after="200" w:line="360" w:lineRule="auto"/>
        <w:contextualSpacing/>
        <w:rPr>
          <w:rFonts w:asciiTheme="majorBidi" w:hAnsiTheme="majorBidi" w:cstheme="majorBidi"/>
          <w:sz w:val="24"/>
          <w:szCs w:val="24"/>
        </w:rPr>
      </w:pPr>
      <w:r w:rsidRPr="00B917AB">
        <w:rPr>
          <w:rFonts w:asciiTheme="majorBidi" w:hAnsiTheme="majorBidi" w:cstheme="majorBidi"/>
          <w:sz w:val="24"/>
          <w:szCs w:val="24"/>
        </w:rPr>
        <w:t>Sashide  Y,  Toyota  R,  Takeda  M.  Local  Administration  of  the  Phytochemical, Quercetin, Attenuates the Hyperexcitability  of  Rat  Nociceptive  Primary  Sensory Neurons  Following  Inflammation  Comparable to lidocaine. J Pain [Internet].  Liraglutide and Quercetin improve muscle performance and pain in FM             295 2024;25(3):755–65.  Available  from:  https://www.sciencedirect.com/science/article/pii/S1526590023005758</w:t>
      </w:r>
    </w:p>
    <w:p w:rsidR="004720EB" w:rsidRPr="00B917AB" w:rsidRDefault="004720EB" w:rsidP="00B917AB">
      <w:pPr>
        <w:pStyle w:val="a4"/>
        <w:widowControl/>
        <w:numPr>
          <w:ilvl w:val="0"/>
          <w:numId w:val="4"/>
        </w:numPr>
        <w:autoSpaceDE/>
        <w:autoSpaceDN/>
        <w:spacing w:before="0" w:after="200" w:line="360" w:lineRule="auto"/>
        <w:contextualSpacing/>
        <w:rPr>
          <w:rFonts w:asciiTheme="majorBidi" w:hAnsiTheme="majorBidi" w:cstheme="majorBidi"/>
          <w:sz w:val="24"/>
          <w:szCs w:val="24"/>
        </w:rPr>
      </w:pPr>
      <w:r w:rsidRPr="00B917AB">
        <w:rPr>
          <w:rFonts w:asciiTheme="majorBidi" w:hAnsiTheme="majorBidi" w:cstheme="majorBidi"/>
          <w:sz w:val="24"/>
          <w:szCs w:val="24"/>
        </w:rPr>
        <w:t xml:space="preserve">Singh, L., Kaur, A., Singh, A. P., &amp; Bhatti, R. (2021). </w:t>
      </w:r>
      <w:r w:rsidRPr="00B917AB">
        <w:rPr>
          <w:rStyle w:val="a3"/>
          <w:rFonts w:asciiTheme="majorBidi" w:hAnsiTheme="majorBidi" w:cstheme="majorBidi"/>
          <w:i w:val="0"/>
          <w:iCs w:val="0"/>
          <w:sz w:val="24"/>
          <w:szCs w:val="24"/>
        </w:rPr>
        <w:t>Daphnetin, a natural coumarin averts reserpine-induced fibromyalgia in mice: Modulation of MAO-A</w:t>
      </w:r>
      <w:r w:rsidRPr="00B917AB">
        <w:rPr>
          <w:rFonts w:asciiTheme="majorBidi" w:hAnsiTheme="majorBidi" w:cstheme="majorBidi"/>
          <w:sz w:val="24"/>
          <w:szCs w:val="24"/>
        </w:rPr>
        <w:t xml:space="preserve">. </w:t>
      </w:r>
      <w:r w:rsidRPr="00B917AB">
        <w:rPr>
          <w:rStyle w:val="a3"/>
          <w:rFonts w:asciiTheme="majorBidi" w:hAnsiTheme="majorBidi" w:cstheme="majorBidi"/>
          <w:i w:val="0"/>
          <w:iCs w:val="0"/>
          <w:sz w:val="24"/>
          <w:szCs w:val="24"/>
        </w:rPr>
        <w:t>Experimental Brain Research, 239</w:t>
      </w:r>
      <w:r w:rsidRPr="00B917AB">
        <w:rPr>
          <w:rFonts w:asciiTheme="majorBidi" w:hAnsiTheme="majorBidi" w:cstheme="majorBidi"/>
          <w:sz w:val="24"/>
          <w:szCs w:val="24"/>
        </w:rPr>
        <w:t xml:space="preserve">(5), 1451–1463. </w:t>
      </w:r>
      <w:hyperlink r:id="rId16" w:history="1">
        <w:r w:rsidRPr="00B917AB">
          <w:rPr>
            <w:rStyle w:val="Hyperlink"/>
            <w:rFonts w:asciiTheme="majorBidi" w:hAnsiTheme="majorBidi" w:cstheme="majorBidi"/>
            <w:color w:val="auto"/>
            <w:sz w:val="24"/>
            <w:szCs w:val="24"/>
            <w:u w:val="none"/>
          </w:rPr>
          <w:t>https://doi.org/10.1007/s00221-021-06064-1</w:t>
        </w:r>
      </w:hyperlink>
    </w:p>
    <w:p w:rsidR="004720EB" w:rsidRPr="00B917AB" w:rsidRDefault="004720EB" w:rsidP="00B917AB">
      <w:pPr>
        <w:pStyle w:val="a4"/>
        <w:widowControl/>
        <w:numPr>
          <w:ilvl w:val="0"/>
          <w:numId w:val="4"/>
        </w:numPr>
        <w:autoSpaceDE/>
        <w:autoSpaceDN/>
        <w:spacing w:before="0" w:after="200" w:line="360" w:lineRule="auto"/>
        <w:contextualSpacing/>
        <w:rPr>
          <w:rFonts w:asciiTheme="majorBidi" w:hAnsiTheme="majorBidi" w:cstheme="majorBidi"/>
          <w:sz w:val="24"/>
          <w:szCs w:val="24"/>
        </w:rPr>
      </w:pPr>
      <w:r w:rsidRPr="00B917AB">
        <w:rPr>
          <w:rFonts w:asciiTheme="majorBidi" w:hAnsiTheme="majorBidi" w:cstheme="majorBidi"/>
          <w:sz w:val="24"/>
          <w:szCs w:val="24"/>
        </w:rPr>
        <w:t>Sousa, F.S.S., et al., 2018. α-(Phenylselanyl) acetophenone mitigates reserpine-induced pain–depression dyad: behavioral, biochemical and molecular docking evidences. Brain Res. Bull. 142, 129–137.</w:t>
      </w:r>
    </w:p>
    <w:p w:rsidR="004720EB" w:rsidRPr="00B917AB" w:rsidRDefault="004720EB" w:rsidP="00B917AB">
      <w:pPr>
        <w:pStyle w:val="a4"/>
        <w:widowControl/>
        <w:numPr>
          <w:ilvl w:val="0"/>
          <w:numId w:val="4"/>
        </w:numPr>
        <w:autoSpaceDE/>
        <w:autoSpaceDN/>
        <w:spacing w:before="0" w:after="200" w:line="360" w:lineRule="auto"/>
        <w:contextualSpacing/>
        <w:rPr>
          <w:rFonts w:asciiTheme="majorBidi" w:hAnsiTheme="majorBidi" w:cstheme="majorBidi"/>
          <w:sz w:val="24"/>
          <w:szCs w:val="24"/>
        </w:rPr>
      </w:pPr>
      <w:r w:rsidRPr="00B917AB">
        <w:rPr>
          <w:rFonts w:asciiTheme="majorBidi" w:hAnsiTheme="majorBidi" w:cstheme="majorBidi"/>
          <w:sz w:val="24"/>
          <w:szCs w:val="24"/>
        </w:rPr>
        <w:t xml:space="preserve">Toyota  R,  Ito  H,  Sashide  Y,  Takeda  M. Suppression  of  the  Excitability  of  Rat Nociceptive  Primary  Sensory  Neurons  Following  Local  Administration  of  the  Phytochemical,  Quercetin.  J  pain.  2023  Mar;24(3):540–9. </w:t>
      </w:r>
    </w:p>
    <w:p w:rsidR="004720EB" w:rsidRPr="00B917AB" w:rsidRDefault="004720EB" w:rsidP="00B917AB">
      <w:pPr>
        <w:pStyle w:val="a4"/>
        <w:widowControl/>
        <w:numPr>
          <w:ilvl w:val="0"/>
          <w:numId w:val="4"/>
        </w:numPr>
        <w:autoSpaceDE/>
        <w:autoSpaceDN/>
        <w:spacing w:before="0" w:line="360" w:lineRule="auto"/>
        <w:contextualSpacing/>
        <w:rPr>
          <w:rFonts w:asciiTheme="majorBidi" w:eastAsia="Times New Roman" w:hAnsiTheme="majorBidi" w:cstheme="majorBidi"/>
          <w:sz w:val="24"/>
          <w:szCs w:val="24"/>
        </w:rPr>
      </w:pPr>
      <w:r w:rsidRPr="00B917AB">
        <w:rPr>
          <w:rFonts w:asciiTheme="majorBidi" w:eastAsia="Times New Roman" w:hAnsiTheme="majorBidi" w:cstheme="majorBidi"/>
          <w:sz w:val="24"/>
          <w:szCs w:val="24"/>
        </w:rPr>
        <w:t>Wang C.P., Y.W. Shi, M. Tang, X.C. Zhang, Y. Gu, X.M. Liang, et al., Isoquercetin ameliorates cerebral impairment in focal ischemia through anti-oxidative, anti-inflammatory, and anti-apoptotic effects in primary culture of rat hippocampal neurons and hippocampal CA1 region of rats, Mol. Neurobiol. 54 (2017) 2126–2142.</w:t>
      </w:r>
    </w:p>
    <w:p w:rsidR="004720EB" w:rsidRPr="00B917AB" w:rsidRDefault="004720EB" w:rsidP="00B917AB">
      <w:pPr>
        <w:pStyle w:val="a4"/>
        <w:widowControl/>
        <w:numPr>
          <w:ilvl w:val="0"/>
          <w:numId w:val="4"/>
        </w:numPr>
        <w:autoSpaceDE/>
        <w:autoSpaceDN/>
        <w:spacing w:before="0" w:after="200" w:line="360" w:lineRule="auto"/>
        <w:contextualSpacing/>
        <w:rPr>
          <w:rFonts w:asciiTheme="majorBidi" w:eastAsia="Times New Roman" w:hAnsiTheme="majorBidi" w:cstheme="majorBidi"/>
          <w:sz w:val="24"/>
          <w:szCs w:val="24"/>
        </w:rPr>
      </w:pPr>
      <w:r w:rsidRPr="00B917AB">
        <w:rPr>
          <w:rFonts w:asciiTheme="majorBidi" w:eastAsia="Times New Roman" w:hAnsiTheme="majorBidi" w:cstheme="majorBidi"/>
          <w:sz w:val="24"/>
          <w:szCs w:val="24"/>
        </w:rPr>
        <w:t>Wu, M., Liu, F., &amp; Guo, Q. (2019). Quercetin attenuates hypoxia-ischemia induced brain injury in neonatal rats by inhibiting TLR4/NF-κB signaling pathway. International immunopharmacology, 74, 105704.</w:t>
      </w:r>
    </w:p>
    <w:p w:rsidR="004720EB" w:rsidRPr="00B917AB" w:rsidRDefault="004720EB" w:rsidP="00B917AB">
      <w:pPr>
        <w:pStyle w:val="a4"/>
        <w:widowControl/>
        <w:numPr>
          <w:ilvl w:val="0"/>
          <w:numId w:val="4"/>
        </w:numPr>
        <w:autoSpaceDE/>
        <w:autoSpaceDN/>
        <w:spacing w:before="0" w:line="360" w:lineRule="auto"/>
        <w:contextualSpacing/>
        <w:rPr>
          <w:rFonts w:asciiTheme="majorBidi" w:eastAsia="Times New Roman" w:hAnsiTheme="majorBidi" w:cstheme="majorBidi"/>
          <w:sz w:val="24"/>
          <w:szCs w:val="24"/>
        </w:rPr>
      </w:pPr>
      <w:r w:rsidRPr="00B917AB">
        <w:rPr>
          <w:rFonts w:asciiTheme="majorBidi" w:eastAsia="Times New Roman" w:hAnsiTheme="majorBidi" w:cstheme="majorBidi"/>
          <w:sz w:val="24"/>
          <w:szCs w:val="24"/>
        </w:rPr>
        <w:t>Yang T, Kong B, Gu JW, Kuang YQ, Cheng L, Yang WT, Xia X, Shu HF. Anti-apoptotic and anti-oxidative roles of quercetin after traumatic brain injury. Cell Mol Neurobiol. 2014 Aug;34(6):797-804. doi: 10.1007/s10571-014-0070-9. Epub 2014 May 21. PMID: 24846663; PMCID: PMC11488927.</w:t>
      </w:r>
    </w:p>
    <w:p w:rsidR="004720EB" w:rsidRPr="00B917AB" w:rsidRDefault="004720EB" w:rsidP="00B917AB">
      <w:pPr>
        <w:pStyle w:val="a4"/>
        <w:widowControl/>
        <w:numPr>
          <w:ilvl w:val="0"/>
          <w:numId w:val="4"/>
        </w:numPr>
        <w:autoSpaceDE/>
        <w:autoSpaceDN/>
        <w:spacing w:before="0" w:after="200" w:line="360" w:lineRule="auto"/>
        <w:contextualSpacing/>
        <w:rPr>
          <w:rFonts w:asciiTheme="majorBidi" w:hAnsiTheme="majorBidi" w:cstheme="majorBidi"/>
          <w:sz w:val="24"/>
          <w:szCs w:val="24"/>
        </w:rPr>
      </w:pPr>
      <w:r w:rsidRPr="00B917AB">
        <w:rPr>
          <w:rFonts w:asciiTheme="majorBidi" w:hAnsiTheme="majorBidi" w:cstheme="majorBidi"/>
          <w:sz w:val="24"/>
          <w:szCs w:val="24"/>
        </w:rPr>
        <w:t>Yao, X., et al., 2020.  Attenuation of reserpine-induced fibromyalgia via ROS and  serotonergic pathway modulation by fisetin, a plant flavonoid polyphenol. Exp. Ther. Med. 19, 1343–1355.</w:t>
      </w:r>
    </w:p>
    <w:p w:rsidR="00FB7238" w:rsidRPr="00B917AB" w:rsidRDefault="00FB7238" w:rsidP="00B917AB">
      <w:pPr>
        <w:bidi w:val="0"/>
        <w:spacing w:line="360" w:lineRule="auto"/>
        <w:jc w:val="both"/>
        <w:rPr>
          <w:rFonts w:asciiTheme="majorBidi" w:hAnsiTheme="majorBidi" w:cstheme="majorBidi"/>
          <w:sz w:val="24"/>
          <w:szCs w:val="24"/>
        </w:rPr>
      </w:pPr>
    </w:p>
    <w:sectPr w:rsidR="00FB7238" w:rsidRPr="00B917AB" w:rsidSect="00750EB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ACaslonPro-Regular">
    <w:altName w:val="Yu Gothic"/>
    <w:charset w:val="80"/>
    <w:family w:val="roman"/>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E158E5"/>
    <w:multiLevelType w:val="hybridMultilevel"/>
    <w:tmpl w:val="362ECF8C"/>
    <w:lvl w:ilvl="0" w:tplc="ED100B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2E0AB7"/>
    <w:multiLevelType w:val="hybridMultilevel"/>
    <w:tmpl w:val="362ECF8C"/>
    <w:lvl w:ilvl="0" w:tplc="ED100B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7A7154"/>
    <w:multiLevelType w:val="hybridMultilevel"/>
    <w:tmpl w:val="261EBDB4"/>
    <w:lvl w:ilvl="0" w:tplc="2DE293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A27D76"/>
    <w:multiLevelType w:val="hybridMultilevel"/>
    <w:tmpl w:val="362ECF8C"/>
    <w:lvl w:ilvl="0" w:tplc="ED100B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784561">
    <w:abstractNumId w:val="1"/>
  </w:num>
  <w:num w:numId="2" w16cid:durableId="1177234849">
    <w:abstractNumId w:val="3"/>
  </w:num>
  <w:num w:numId="3" w16cid:durableId="1206142377">
    <w:abstractNumId w:val="0"/>
  </w:num>
  <w:num w:numId="4" w16cid:durableId="3444850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602A"/>
    <w:rsid w:val="0002560A"/>
    <w:rsid w:val="00041C6C"/>
    <w:rsid w:val="00046D5B"/>
    <w:rsid w:val="00055805"/>
    <w:rsid w:val="000D0C71"/>
    <w:rsid w:val="00104009"/>
    <w:rsid w:val="0011508C"/>
    <w:rsid w:val="00190ACD"/>
    <w:rsid w:val="001E0AE0"/>
    <w:rsid w:val="00206418"/>
    <w:rsid w:val="00223692"/>
    <w:rsid w:val="00223A0C"/>
    <w:rsid w:val="00261583"/>
    <w:rsid w:val="00266F69"/>
    <w:rsid w:val="00282DB1"/>
    <w:rsid w:val="002D00A1"/>
    <w:rsid w:val="002E1674"/>
    <w:rsid w:val="003244C8"/>
    <w:rsid w:val="003624DC"/>
    <w:rsid w:val="003A423F"/>
    <w:rsid w:val="003B0EFE"/>
    <w:rsid w:val="003C6BDE"/>
    <w:rsid w:val="00403D64"/>
    <w:rsid w:val="004118A2"/>
    <w:rsid w:val="0043292E"/>
    <w:rsid w:val="004720EB"/>
    <w:rsid w:val="004724CB"/>
    <w:rsid w:val="004B3C56"/>
    <w:rsid w:val="004F2370"/>
    <w:rsid w:val="004F294A"/>
    <w:rsid w:val="00516118"/>
    <w:rsid w:val="00521989"/>
    <w:rsid w:val="00525550"/>
    <w:rsid w:val="00552752"/>
    <w:rsid w:val="00563339"/>
    <w:rsid w:val="00567E54"/>
    <w:rsid w:val="00570E8B"/>
    <w:rsid w:val="005830CF"/>
    <w:rsid w:val="005C760C"/>
    <w:rsid w:val="006564E3"/>
    <w:rsid w:val="00670D9D"/>
    <w:rsid w:val="006841DC"/>
    <w:rsid w:val="00687EDA"/>
    <w:rsid w:val="006C7137"/>
    <w:rsid w:val="00712BE0"/>
    <w:rsid w:val="0073358E"/>
    <w:rsid w:val="007400A0"/>
    <w:rsid w:val="007469B2"/>
    <w:rsid w:val="00750EBA"/>
    <w:rsid w:val="007D5343"/>
    <w:rsid w:val="007E3DD0"/>
    <w:rsid w:val="007F2AEC"/>
    <w:rsid w:val="008728F0"/>
    <w:rsid w:val="00894BA9"/>
    <w:rsid w:val="008B4935"/>
    <w:rsid w:val="008D1763"/>
    <w:rsid w:val="009008BD"/>
    <w:rsid w:val="009426FC"/>
    <w:rsid w:val="00990436"/>
    <w:rsid w:val="00A3602A"/>
    <w:rsid w:val="00A43B9D"/>
    <w:rsid w:val="00A52C42"/>
    <w:rsid w:val="00A72E47"/>
    <w:rsid w:val="00A73732"/>
    <w:rsid w:val="00A7775A"/>
    <w:rsid w:val="00A9090F"/>
    <w:rsid w:val="00AB1941"/>
    <w:rsid w:val="00AD0297"/>
    <w:rsid w:val="00B20BA1"/>
    <w:rsid w:val="00B273FF"/>
    <w:rsid w:val="00B60FEB"/>
    <w:rsid w:val="00B917AB"/>
    <w:rsid w:val="00BC6659"/>
    <w:rsid w:val="00C902FC"/>
    <w:rsid w:val="00CA76E0"/>
    <w:rsid w:val="00CE1F85"/>
    <w:rsid w:val="00CF1198"/>
    <w:rsid w:val="00D03CA8"/>
    <w:rsid w:val="00D2603F"/>
    <w:rsid w:val="00D33B31"/>
    <w:rsid w:val="00D80B3F"/>
    <w:rsid w:val="00DE29EC"/>
    <w:rsid w:val="00DF5A1A"/>
    <w:rsid w:val="00E81517"/>
    <w:rsid w:val="00E865F4"/>
    <w:rsid w:val="00EA4A35"/>
    <w:rsid w:val="00ED71BB"/>
    <w:rsid w:val="00EE4680"/>
    <w:rsid w:val="00EF66CE"/>
    <w:rsid w:val="00FB5A22"/>
    <w:rsid w:val="00FB7238"/>
    <w:rsid w:val="00FD7F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9B20D8-1728-D742-8314-10596D273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294A"/>
    <w:pPr>
      <w:bidi/>
    </w:pPr>
  </w:style>
  <w:style w:type="paragraph" w:styleId="1">
    <w:name w:val="heading 1"/>
    <w:basedOn w:val="a"/>
    <w:next w:val="a"/>
    <w:link w:val="1Char"/>
    <w:uiPriority w:val="9"/>
    <w:qFormat/>
    <w:rsid w:val="00BC665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semiHidden/>
    <w:unhideWhenUsed/>
    <w:qFormat/>
    <w:rsid w:val="00BC665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Char"/>
    <w:uiPriority w:val="9"/>
    <w:qFormat/>
    <w:rsid w:val="009008BD"/>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4F294A"/>
    <w:rPr>
      <w:color w:val="0000FF"/>
      <w:u w:val="single"/>
    </w:rPr>
  </w:style>
  <w:style w:type="character" w:customStyle="1" w:styleId="3Char">
    <w:name w:val="عنوان 3 Char"/>
    <w:basedOn w:val="a0"/>
    <w:link w:val="3"/>
    <w:uiPriority w:val="9"/>
    <w:rsid w:val="009008BD"/>
    <w:rPr>
      <w:rFonts w:ascii="Times New Roman" w:eastAsia="Times New Roman" w:hAnsi="Times New Roman" w:cs="Times New Roman"/>
      <w:b/>
      <w:bCs/>
      <w:sz w:val="27"/>
      <w:szCs w:val="27"/>
    </w:rPr>
  </w:style>
  <w:style w:type="character" w:customStyle="1" w:styleId="v9tjod">
    <w:name w:val="v9tjod"/>
    <w:basedOn w:val="a0"/>
    <w:rsid w:val="009008BD"/>
  </w:style>
  <w:style w:type="paragraph" w:styleId="HTML">
    <w:name w:val="HTML Preformatted"/>
    <w:basedOn w:val="a"/>
    <w:link w:val="HTMLChar"/>
    <w:uiPriority w:val="99"/>
    <w:semiHidden/>
    <w:unhideWhenUsed/>
    <w:rsid w:val="00670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semiHidden/>
    <w:rsid w:val="00670D9D"/>
    <w:rPr>
      <w:rFonts w:ascii="Courier New" w:eastAsia="Times New Roman" w:hAnsi="Courier New" w:cs="Courier New"/>
      <w:sz w:val="20"/>
      <w:szCs w:val="20"/>
    </w:rPr>
  </w:style>
  <w:style w:type="character" w:customStyle="1" w:styleId="y2iqfc">
    <w:name w:val="y2iqfc"/>
    <w:basedOn w:val="a0"/>
    <w:rsid w:val="00670D9D"/>
  </w:style>
  <w:style w:type="character" w:customStyle="1" w:styleId="1Char">
    <w:name w:val="العنوان 1 Char"/>
    <w:basedOn w:val="a0"/>
    <w:link w:val="1"/>
    <w:uiPriority w:val="9"/>
    <w:rsid w:val="00BC6659"/>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0"/>
    <w:link w:val="2"/>
    <w:uiPriority w:val="9"/>
    <w:semiHidden/>
    <w:rsid w:val="00BC6659"/>
    <w:rPr>
      <w:rFonts w:asciiTheme="majorHAnsi" w:eastAsiaTheme="majorEastAsia" w:hAnsiTheme="majorHAnsi" w:cstheme="majorBidi"/>
      <w:b/>
      <w:bCs/>
      <w:color w:val="4F81BD" w:themeColor="accent1"/>
      <w:sz w:val="26"/>
      <w:szCs w:val="26"/>
    </w:rPr>
  </w:style>
  <w:style w:type="character" w:styleId="a3">
    <w:name w:val="Emphasis"/>
    <w:basedOn w:val="a0"/>
    <w:uiPriority w:val="20"/>
    <w:qFormat/>
    <w:rsid w:val="00BC6659"/>
    <w:rPr>
      <w:i/>
      <w:iCs/>
    </w:rPr>
  </w:style>
  <w:style w:type="paragraph" w:customStyle="1" w:styleId="Default">
    <w:name w:val="Default"/>
    <w:rsid w:val="00BC6659"/>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BC6659"/>
    <w:pPr>
      <w:widowControl w:val="0"/>
      <w:autoSpaceDE w:val="0"/>
      <w:autoSpaceDN w:val="0"/>
      <w:bidi w:val="0"/>
      <w:spacing w:before="66" w:after="0" w:line="240" w:lineRule="auto"/>
      <w:ind w:left="479" w:hanging="360"/>
      <w:jc w:val="both"/>
    </w:pPr>
    <w:rPr>
      <w:rFonts w:ascii="Arial MT" w:eastAsia="Arial MT" w:hAnsi="Arial MT" w:cs="Arial MT"/>
    </w:rPr>
  </w:style>
  <w:style w:type="table" w:customStyle="1" w:styleId="GridTable6Colorful-Accent51">
    <w:name w:val="Grid Table 6 Colorful - Accent 51"/>
    <w:basedOn w:val="a1"/>
    <w:uiPriority w:val="51"/>
    <w:rsid w:val="00BC6659"/>
    <w:pPr>
      <w:spacing w:after="0" w:line="240" w:lineRule="auto"/>
    </w:pPr>
    <w:rPr>
      <w:color w:val="31849B" w:themeColor="accent5" w:themeShade="BF"/>
      <w:kern w:val="2"/>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a5">
    <w:name w:val="Balloon Text"/>
    <w:basedOn w:val="a"/>
    <w:link w:val="Char"/>
    <w:uiPriority w:val="99"/>
    <w:semiHidden/>
    <w:unhideWhenUsed/>
    <w:rsid w:val="00261583"/>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261583"/>
    <w:rPr>
      <w:rFonts w:ascii="Tahoma" w:hAnsi="Tahoma" w:cs="Tahoma"/>
      <w:sz w:val="16"/>
      <w:szCs w:val="16"/>
    </w:rPr>
  </w:style>
  <w:style w:type="character" w:customStyle="1" w:styleId="css-0">
    <w:name w:val="css-0"/>
    <w:basedOn w:val="a0"/>
    <w:rsid w:val="00FB7238"/>
  </w:style>
  <w:style w:type="character" w:customStyle="1" w:styleId="css-1tmeul0">
    <w:name w:val="css-1tmeul0"/>
    <w:basedOn w:val="a0"/>
    <w:rsid w:val="00FB7238"/>
  </w:style>
  <w:style w:type="character" w:customStyle="1" w:styleId="css-1g9q2al">
    <w:name w:val="css-1g9q2al"/>
    <w:basedOn w:val="a0"/>
    <w:rsid w:val="00FB7238"/>
  </w:style>
  <w:style w:type="character" w:customStyle="1" w:styleId="muibox-root">
    <w:name w:val="muibox-root"/>
    <w:basedOn w:val="a0"/>
    <w:rsid w:val="00FB7238"/>
  </w:style>
  <w:style w:type="character" w:customStyle="1" w:styleId="css-10o52y0">
    <w:name w:val="css-10o52y0"/>
    <w:basedOn w:val="a0"/>
    <w:rsid w:val="00C902FC"/>
  </w:style>
  <w:style w:type="character" w:customStyle="1" w:styleId="css-lq4jk2">
    <w:name w:val="css-lq4jk2"/>
    <w:basedOn w:val="a0"/>
    <w:rsid w:val="00C902FC"/>
  </w:style>
  <w:style w:type="character" w:customStyle="1" w:styleId="css-h5d7i9">
    <w:name w:val="css-h5d7i9"/>
    <w:basedOn w:val="a0"/>
    <w:rsid w:val="00C902FC"/>
  </w:style>
  <w:style w:type="character" w:styleId="a6">
    <w:name w:val="Strong"/>
    <w:basedOn w:val="a0"/>
    <w:uiPriority w:val="22"/>
    <w:qFormat/>
    <w:rsid w:val="00D80B3F"/>
    <w:rPr>
      <w:b/>
      <w:bCs/>
    </w:rPr>
  </w:style>
  <w:style w:type="character" w:customStyle="1" w:styleId="css-2tlew6">
    <w:name w:val="css-2tlew6"/>
    <w:basedOn w:val="a0"/>
    <w:rsid w:val="00521989"/>
  </w:style>
  <w:style w:type="character" w:customStyle="1" w:styleId="css-1btep8w">
    <w:name w:val="css-1btep8w"/>
    <w:basedOn w:val="a0"/>
    <w:rsid w:val="00521989"/>
  </w:style>
  <w:style w:type="character" w:customStyle="1" w:styleId="css-h62z4z">
    <w:name w:val="css-h62z4z"/>
    <w:basedOn w:val="a0"/>
    <w:rsid w:val="00521989"/>
  </w:style>
  <w:style w:type="character" w:customStyle="1" w:styleId="css-18vsmxc">
    <w:name w:val="css-18vsmxc"/>
    <w:basedOn w:val="a0"/>
    <w:rsid w:val="00521989"/>
  </w:style>
  <w:style w:type="character" w:customStyle="1" w:styleId="css-1k14eco">
    <w:name w:val="css-1k14eco"/>
    <w:basedOn w:val="a0"/>
    <w:rsid w:val="00521989"/>
  </w:style>
  <w:style w:type="table" w:customStyle="1" w:styleId="21">
    <w:name w:val="جدول قائمة 21"/>
    <w:basedOn w:val="a1"/>
    <w:uiPriority w:val="47"/>
    <w:rsid w:val="0005580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796414">
      <w:bodyDiv w:val="1"/>
      <w:marLeft w:val="0"/>
      <w:marRight w:val="0"/>
      <w:marTop w:val="0"/>
      <w:marBottom w:val="0"/>
      <w:divBdr>
        <w:top w:val="none" w:sz="0" w:space="0" w:color="auto"/>
        <w:left w:val="none" w:sz="0" w:space="0" w:color="auto"/>
        <w:bottom w:val="none" w:sz="0" w:space="0" w:color="auto"/>
        <w:right w:val="none" w:sz="0" w:space="0" w:color="auto"/>
      </w:divBdr>
    </w:div>
    <w:div w:id="1113938241">
      <w:bodyDiv w:val="1"/>
      <w:marLeft w:val="0"/>
      <w:marRight w:val="0"/>
      <w:marTop w:val="0"/>
      <w:marBottom w:val="0"/>
      <w:divBdr>
        <w:top w:val="none" w:sz="0" w:space="0" w:color="auto"/>
        <w:left w:val="none" w:sz="0" w:space="0" w:color="auto"/>
        <w:bottom w:val="none" w:sz="0" w:space="0" w:color="auto"/>
        <w:right w:val="none" w:sz="0" w:space="0" w:color="auto"/>
      </w:divBdr>
    </w:div>
    <w:div w:id="1188906125">
      <w:bodyDiv w:val="1"/>
      <w:marLeft w:val="0"/>
      <w:marRight w:val="0"/>
      <w:marTop w:val="0"/>
      <w:marBottom w:val="0"/>
      <w:divBdr>
        <w:top w:val="none" w:sz="0" w:space="0" w:color="auto"/>
        <w:left w:val="none" w:sz="0" w:space="0" w:color="auto"/>
        <w:bottom w:val="none" w:sz="0" w:space="0" w:color="auto"/>
        <w:right w:val="none" w:sz="0" w:space="0" w:color="auto"/>
      </w:divBdr>
    </w:div>
    <w:div w:id="1404064159">
      <w:bodyDiv w:val="1"/>
      <w:marLeft w:val="0"/>
      <w:marRight w:val="0"/>
      <w:marTop w:val="0"/>
      <w:marBottom w:val="0"/>
      <w:divBdr>
        <w:top w:val="none" w:sz="0" w:space="0" w:color="auto"/>
        <w:left w:val="none" w:sz="0" w:space="0" w:color="auto"/>
        <w:bottom w:val="none" w:sz="0" w:space="0" w:color="auto"/>
        <w:right w:val="none" w:sz="0" w:space="0" w:color="auto"/>
      </w:divBdr>
    </w:div>
    <w:div w:id="189222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jpain.2018.10.008" TargetMode="External" /><Relationship Id="rId13" Type="http://schemas.openxmlformats.org/officeDocument/2006/relationships/hyperlink" Target="https://doi.org/10.1038/s41598-025-07209-w" TargetMode="External" /><Relationship Id="rId1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hyperlink" Target="https://doi.org/10.1016/j.ibneur.2026.02.010" TargetMode="External" /><Relationship Id="rId12" Type="http://schemas.openxmlformats.org/officeDocument/2006/relationships/hyperlink" Target="https://doi.org/10.1006/METH.2001.1262" TargetMode="External" /><Relationship Id="rId17" Type="http://schemas.openxmlformats.org/officeDocument/2006/relationships/fontTable" Target="fontTable.xml" /><Relationship Id="rId2" Type="http://schemas.openxmlformats.org/officeDocument/2006/relationships/styles" Target="styles.xml" /><Relationship Id="rId16" Type="http://schemas.openxmlformats.org/officeDocument/2006/relationships/hyperlink" Target="https://doi.org/10.1007/s00221-021-06064-1" TargetMode="External" /><Relationship Id="rId1" Type="http://schemas.openxmlformats.org/officeDocument/2006/relationships/numbering" Target="numbering.xml" /><Relationship Id="rId6" Type="http://schemas.openxmlformats.org/officeDocument/2006/relationships/image" Target="media/image2.jpeg" /><Relationship Id="rId11" Type="http://schemas.openxmlformats.org/officeDocument/2006/relationships/hyperlink" Target="https://doi.org/10.1016/j.bcp.2019.05.012" TargetMode="External" /><Relationship Id="rId5" Type="http://schemas.openxmlformats.org/officeDocument/2006/relationships/image" Target="media/image1.jpeg" /><Relationship Id="rId15" Type="http://schemas.openxmlformats.org/officeDocument/2006/relationships/hyperlink" Target="https://doi.org/10.1124/jpet.121.001051(2022)" TargetMode="External" /><Relationship Id="rId10" Type="http://schemas.openxmlformats.org/officeDocument/2006/relationships/hyperlink" Target="https://doi.org/10.21608/BESPS.2025.351962.1197" TargetMode="External" /><Relationship Id="rId4" Type="http://schemas.openxmlformats.org/officeDocument/2006/relationships/webSettings" Target="webSettings.xml" /><Relationship Id="rId9" Type="http://schemas.openxmlformats.org/officeDocument/2006/relationships/hyperlink" Target="https://doi.org/10.1155/2022/1582432(2022)" TargetMode="External" /><Relationship Id="rId14" Type="http://schemas.openxmlformats.org/officeDocument/2006/relationships/hyperlink" Target="https://doi.org/10.3390/life1305116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5150</Words>
  <Characters>29359</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Options</dc:creator>
  <cp:lastModifiedBy>Suzan Khodir</cp:lastModifiedBy>
  <cp:revision>2</cp:revision>
  <dcterms:created xsi:type="dcterms:W3CDTF">2026-09-11T13:59:00Z</dcterms:created>
  <dcterms:modified xsi:type="dcterms:W3CDTF">2026-09-11T13:59:00Z</dcterms:modified>
</cp:coreProperties>
</file>